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BE8" w:rsidRDefault="00F105E4">
      <w:pPr>
        <w:spacing w:before="41"/>
        <w:ind w:left="8631"/>
        <w:rPr>
          <w:b/>
        </w:rPr>
      </w:pPr>
      <w:r>
        <w:rPr>
          <w:b/>
        </w:rPr>
        <w:t>Allegato A</w:t>
      </w:r>
      <w:r w:rsidR="0036412C">
        <w:rPr>
          <w:b/>
        </w:rPr>
        <w:t>)</w:t>
      </w:r>
    </w:p>
    <w:p w:rsidR="00C02BE8" w:rsidRDefault="00C02BE8">
      <w:pPr>
        <w:pStyle w:val="Corpotesto"/>
        <w:rPr>
          <w:b/>
        </w:rPr>
      </w:pPr>
    </w:p>
    <w:p w:rsidR="00C02BE8" w:rsidRDefault="00C02BE8">
      <w:pPr>
        <w:pStyle w:val="Corpotesto"/>
        <w:spacing w:before="6"/>
        <w:rPr>
          <w:b/>
          <w:sz w:val="25"/>
        </w:rPr>
      </w:pPr>
    </w:p>
    <w:p w:rsidR="00C02BE8" w:rsidRDefault="00F105E4" w:rsidP="0036412C">
      <w:pPr>
        <w:ind w:left="6334"/>
        <w:jc w:val="both"/>
        <w:rPr>
          <w:b/>
          <w:sz w:val="24"/>
        </w:rPr>
      </w:pPr>
      <w:r>
        <w:rPr>
          <w:b/>
          <w:sz w:val="24"/>
        </w:rPr>
        <w:t>Al Comune di San Mango</w:t>
      </w:r>
      <w:r>
        <w:rPr>
          <w:b/>
          <w:spacing w:val="-9"/>
          <w:sz w:val="24"/>
        </w:rPr>
        <w:t xml:space="preserve"> </w:t>
      </w:r>
      <w:r>
        <w:rPr>
          <w:b/>
          <w:sz w:val="24"/>
        </w:rPr>
        <w:t>Piemonte</w:t>
      </w:r>
    </w:p>
    <w:p w:rsidR="00C02BE8" w:rsidRDefault="00F105E4" w:rsidP="0036412C">
      <w:pPr>
        <w:ind w:left="6538" w:right="208" w:firstLine="2187"/>
        <w:jc w:val="both"/>
        <w:rPr>
          <w:b/>
          <w:sz w:val="24"/>
        </w:rPr>
      </w:pPr>
      <w:r>
        <w:rPr>
          <w:b/>
          <w:sz w:val="24"/>
        </w:rPr>
        <w:t xml:space="preserve">Via Roma </w:t>
      </w:r>
      <w:r>
        <w:rPr>
          <w:b/>
          <w:spacing w:val="-13"/>
          <w:sz w:val="24"/>
        </w:rPr>
        <w:t xml:space="preserve">5 </w:t>
      </w:r>
      <w:r>
        <w:rPr>
          <w:b/>
          <w:sz w:val="24"/>
        </w:rPr>
        <w:t>84090</w:t>
      </w:r>
      <w:r w:rsidR="0036412C">
        <w:rPr>
          <w:b/>
          <w:sz w:val="24"/>
        </w:rPr>
        <w:t xml:space="preserve"> -</w:t>
      </w:r>
      <w:r>
        <w:rPr>
          <w:b/>
          <w:sz w:val="24"/>
        </w:rPr>
        <w:t xml:space="preserve"> San Mango Piemonte</w:t>
      </w:r>
      <w:r>
        <w:rPr>
          <w:b/>
          <w:spacing w:val="-9"/>
          <w:sz w:val="24"/>
        </w:rPr>
        <w:t xml:space="preserve"> </w:t>
      </w:r>
      <w:r>
        <w:rPr>
          <w:b/>
          <w:sz w:val="24"/>
        </w:rPr>
        <w:t>(SA)</w:t>
      </w:r>
    </w:p>
    <w:p w:rsidR="00C02BE8" w:rsidRDefault="00C02BE8">
      <w:pPr>
        <w:pStyle w:val="Corpotesto"/>
        <w:spacing w:before="11"/>
        <w:rPr>
          <w:b/>
          <w:sz w:val="23"/>
        </w:rPr>
      </w:pPr>
    </w:p>
    <w:p w:rsidR="0036412C" w:rsidRDefault="00F105E4" w:rsidP="0036412C">
      <w:pPr>
        <w:ind w:left="4423"/>
        <w:jc w:val="right"/>
        <w:rPr>
          <w:b/>
          <w:sz w:val="24"/>
        </w:rPr>
      </w:pPr>
      <w:r>
        <w:rPr>
          <w:b/>
          <w:sz w:val="24"/>
        </w:rPr>
        <w:t>All’attenzione del Responsabile del</w:t>
      </w:r>
    </w:p>
    <w:p w:rsidR="00C02BE8" w:rsidRDefault="00F105E4" w:rsidP="0036412C">
      <w:pPr>
        <w:ind w:left="4423"/>
        <w:jc w:val="right"/>
        <w:rPr>
          <w:b/>
          <w:sz w:val="24"/>
        </w:rPr>
      </w:pPr>
      <w:r>
        <w:rPr>
          <w:b/>
          <w:sz w:val="24"/>
        </w:rPr>
        <w:t xml:space="preserve"> Settore</w:t>
      </w:r>
      <w:r>
        <w:rPr>
          <w:b/>
          <w:spacing w:val="-18"/>
          <w:sz w:val="24"/>
        </w:rPr>
        <w:t xml:space="preserve"> </w:t>
      </w:r>
      <w:r>
        <w:rPr>
          <w:b/>
          <w:sz w:val="24"/>
        </w:rPr>
        <w:t>Finanziario</w:t>
      </w:r>
      <w:r w:rsidR="0036412C">
        <w:rPr>
          <w:b/>
          <w:sz w:val="24"/>
        </w:rPr>
        <w:t>-Tributi</w:t>
      </w:r>
    </w:p>
    <w:p w:rsidR="00C02BE8" w:rsidRDefault="00F105E4">
      <w:pPr>
        <w:ind w:left="7596"/>
        <w:rPr>
          <w:b/>
          <w:sz w:val="24"/>
        </w:rPr>
      </w:pPr>
      <w:r>
        <w:rPr>
          <w:b/>
          <w:sz w:val="24"/>
        </w:rPr>
        <w:t>Dott.ssa Ramona</w:t>
      </w:r>
      <w:r>
        <w:rPr>
          <w:b/>
          <w:spacing w:val="-5"/>
          <w:sz w:val="24"/>
        </w:rPr>
        <w:t xml:space="preserve"> </w:t>
      </w:r>
      <w:r>
        <w:rPr>
          <w:b/>
          <w:sz w:val="24"/>
        </w:rPr>
        <w:t>Flora</w:t>
      </w:r>
    </w:p>
    <w:p w:rsidR="00C02BE8" w:rsidRDefault="00C02BE8">
      <w:pPr>
        <w:pStyle w:val="Corpotesto"/>
        <w:rPr>
          <w:b/>
          <w:sz w:val="24"/>
        </w:rPr>
      </w:pPr>
    </w:p>
    <w:p w:rsidR="00C02BE8" w:rsidRDefault="00C02BE8">
      <w:pPr>
        <w:pStyle w:val="Corpotesto"/>
        <w:spacing w:before="2"/>
        <w:rPr>
          <w:b/>
          <w:sz w:val="24"/>
        </w:rPr>
      </w:pPr>
    </w:p>
    <w:p w:rsidR="00C02BE8" w:rsidRDefault="0036412C">
      <w:pPr>
        <w:ind w:left="212" w:right="213"/>
        <w:jc w:val="both"/>
        <w:rPr>
          <w:b/>
          <w:sz w:val="24"/>
        </w:rPr>
      </w:pPr>
      <w:r w:rsidRPr="0036412C">
        <w:rPr>
          <w:b/>
          <w:sz w:val="24"/>
        </w:rPr>
        <w:t xml:space="preserve">ISTANZA DI MANIFESTAZIONE DI INTERESSE A PARTECIPARE </w:t>
      </w:r>
      <w:r>
        <w:rPr>
          <w:b/>
          <w:sz w:val="24"/>
        </w:rPr>
        <w:t xml:space="preserve">ALLA </w:t>
      </w:r>
      <w:r w:rsidR="00F105E4">
        <w:rPr>
          <w:b/>
          <w:sz w:val="24"/>
        </w:rPr>
        <w:t xml:space="preserve">PROCEDURA NEGOZIATA, AI SENSI DELL’ART. 36, COMMA 2, LETT. B), DEL D.LGS. N. 50/2016 PER L’AFFIDAMENTO DEL </w:t>
      </w:r>
      <w:r w:rsidRPr="0036412C">
        <w:rPr>
          <w:b/>
          <w:sz w:val="24"/>
        </w:rPr>
        <w:t xml:space="preserve">IN </w:t>
      </w:r>
      <w:r w:rsidRPr="0036412C">
        <w:rPr>
          <w:b/>
          <w:bCs/>
          <w:sz w:val="24"/>
        </w:rPr>
        <w:t>CONCESSIONE DEL SERVIZIO DI ACCERTAMENTO EVASIONE E/O ELUSIONE DEI TRIBUTI LOCALI, (IMU, TASI E TARI) DEL SERVIZIO IN CONCESSIONE DELLA RISCOSSIONE COATTIVA DELLE ENTRATE TRIBUTARIE E PATRIMONIALI DEL COMUNE</w:t>
      </w:r>
      <w:r>
        <w:rPr>
          <w:b/>
          <w:sz w:val="24"/>
        </w:rPr>
        <w:t>.</w:t>
      </w:r>
    </w:p>
    <w:p w:rsidR="00C02BE8" w:rsidRDefault="00C02BE8">
      <w:pPr>
        <w:pStyle w:val="Corpotesto"/>
        <w:rPr>
          <w:b/>
          <w:sz w:val="24"/>
        </w:rPr>
      </w:pPr>
    </w:p>
    <w:p w:rsidR="00C02BE8" w:rsidRDefault="00C02BE8">
      <w:pPr>
        <w:pStyle w:val="Corpotesto"/>
        <w:rPr>
          <w:b/>
          <w:sz w:val="24"/>
        </w:rPr>
      </w:pPr>
    </w:p>
    <w:p w:rsidR="00C02BE8" w:rsidRDefault="00C02BE8">
      <w:pPr>
        <w:pStyle w:val="Corpotesto"/>
        <w:spacing w:before="12"/>
        <w:rPr>
          <w:b/>
          <w:sz w:val="23"/>
        </w:rPr>
      </w:pPr>
    </w:p>
    <w:p w:rsidR="00C02BE8" w:rsidRDefault="00F105E4">
      <w:pPr>
        <w:ind w:left="1614" w:right="1617"/>
        <w:jc w:val="center"/>
        <w:rPr>
          <w:b/>
          <w:sz w:val="24"/>
        </w:rPr>
      </w:pPr>
      <w:r>
        <w:rPr>
          <w:b/>
          <w:sz w:val="24"/>
        </w:rPr>
        <w:t>SCHEMA DI DICHIAR</w:t>
      </w:r>
      <w:r>
        <w:rPr>
          <w:b/>
          <w:sz w:val="24"/>
        </w:rPr>
        <w:t>AZIONE SOSTITUTIVA DELL’ATTO DI NOTORIETÀ (art. 47 del D.P.R. 28.12.2000, n. 445)</w:t>
      </w:r>
    </w:p>
    <w:p w:rsidR="00C02BE8" w:rsidRDefault="00C02BE8">
      <w:pPr>
        <w:pStyle w:val="Corpotesto"/>
        <w:spacing w:before="11"/>
        <w:rPr>
          <w:b/>
          <w:sz w:val="23"/>
        </w:rPr>
      </w:pPr>
    </w:p>
    <w:p w:rsidR="00C02BE8" w:rsidRDefault="00F105E4">
      <w:pPr>
        <w:spacing w:before="1"/>
        <w:ind w:left="2606"/>
        <w:rPr>
          <w:b/>
          <w:sz w:val="24"/>
        </w:rPr>
      </w:pPr>
      <w:r>
        <w:rPr>
          <w:b/>
          <w:sz w:val="24"/>
        </w:rPr>
        <w:t>REQUISITI DI CUI ALL’ART.80 DEL D.LGS. 50/2016</w:t>
      </w:r>
    </w:p>
    <w:p w:rsidR="00C02BE8" w:rsidRDefault="00C02BE8">
      <w:pPr>
        <w:pStyle w:val="Corpotesto"/>
        <w:spacing w:before="11"/>
        <w:rPr>
          <w:b/>
          <w:sz w:val="23"/>
        </w:rPr>
      </w:pPr>
    </w:p>
    <w:p w:rsidR="00C02BE8" w:rsidRDefault="00F105E4">
      <w:pPr>
        <w:ind w:left="212" w:right="214"/>
        <w:jc w:val="both"/>
        <w:rPr>
          <w:sz w:val="20"/>
        </w:rPr>
      </w:pPr>
      <w:r>
        <w:rPr>
          <w:sz w:val="20"/>
        </w:rPr>
        <w:t>(L’istanza de qua e le accluse dichiarazioni, in caso di concorrenti costituiti da imprese riunite o associate ovvero da riunirsi o associarsi, devono essere prodotte e sottoscritte da ciascun soggetto che costituisce o costituirà l’associazione o il raggr</w:t>
      </w:r>
      <w:r>
        <w:rPr>
          <w:sz w:val="20"/>
        </w:rPr>
        <w:t>uppamento)</w:t>
      </w:r>
    </w:p>
    <w:p w:rsidR="00C02BE8" w:rsidRDefault="00C02BE8">
      <w:pPr>
        <w:pStyle w:val="Corpotesto"/>
        <w:spacing w:before="11"/>
        <w:rPr>
          <w:sz w:val="19"/>
        </w:rPr>
      </w:pPr>
    </w:p>
    <w:p w:rsidR="00C02BE8" w:rsidRDefault="00F105E4">
      <w:pPr>
        <w:pStyle w:val="Corpotesto"/>
        <w:tabs>
          <w:tab w:val="left" w:pos="9052"/>
        </w:tabs>
        <w:ind w:left="212"/>
        <w:jc w:val="both"/>
      </w:pPr>
      <w:r>
        <w:t>Il</w:t>
      </w:r>
      <w:r>
        <w:rPr>
          <w:spacing w:val="-3"/>
        </w:rPr>
        <w:t xml:space="preserve"> </w:t>
      </w:r>
      <w:r>
        <w:t>sottoscritto</w:t>
      </w:r>
      <w:r>
        <w:rPr>
          <w:spacing w:val="1"/>
        </w:rPr>
        <w:t xml:space="preserve"> </w:t>
      </w:r>
      <w:r>
        <w:rPr>
          <w:u w:val="single"/>
        </w:rPr>
        <w:t xml:space="preserve"> </w:t>
      </w:r>
      <w:r>
        <w:rPr>
          <w:u w:val="single"/>
        </w:rPr>
        <w:tab/>
      </w:r>
    </w:p>
    <w:p w:rsidR="00C02BE8" w:rsidRDefault="00F105E4">
      <w:pPr>
        <w:pStyle w:val="Corpotesto"/>
        <w:tabs>
          <w:tab w:val="left" w:pos="3484"/>
          <w:tab w:val="left" w:pos="6006"/>
          <w:tab w:val="left" w:pos="9165"/>
        </w:tabs>
        <w:spacing w:before="134"/>
        <w:ind w:left="212"/>
      </w:pPr>
      <w:r>
        <w:t>nato</w:t>
      </w:r>
      <w:r>
        <w:rPr>
          <w:spacing w:val="1"/>
        </w:rPr>
        <w:t xml:space="preserve"> </w:t>
      </w:r>
      <w:r>
        <w:t>a</w:t>
      </w:r>
      <w:r>
        <w:rPr>
          <w:u w:val="single"/>
        </w:rPr>
        <w:t xml:space="preserve"> </w:t>
      </w:r>
      <w:r>
        <w:rPr>
          <w:u w:val="single"/>
        </w:rPr>
        <w:tab/>
      </w:r>
      <w:r>
        <w:t>Prov.</w:t>
      </w:r>
      <w:r>
        <w:rPr>
          <w:u w:val="single"/>
        </w:rPr>
        <w:t xml:space="preserve"> </w:t>
      </w:r>
      <w:r>
        <w:rPr>
          <w:u w:val="single"/>
        </w:rPr>
        <w:tab/>
      </w:r>
      <w:r>
        <w:t xml:space="preserve">il </w:t>
      </w:r>
      <w:r>
        <w:rPr>
          <w:u w:val="single"/>
        </w:rPr>
        <w:t xml:space="preserve"> </w:t>
      </w:r>
      <w:r>
        <w:rPr>
          <w:u w:val="single"/>
        </w:rPr>
        <w:tab/>
      </w:r>
    </w:p>
    <w:p w:rsidR="00C02BE8" w:rsidRDefault="00F105E4">
      <w:pPr>
        <w:pStyle w:val="Corpotesto"/>
        <w:tabs>
          <w:tab w:val="left" w:pos="3947"/>
          <w:tab w:val="left" w:pos="8043"/>
          <w:tab w:val="left" w:pos="9480"/>
        </w:tabs>
        <w:spacing w:before="135"/>
        <w:ind w:left="212"/>
      </w:pPr>
      <w:r>
        <w:t>residente</w:t>
      </w:r>
      <w:r>
        <w:rPr>
          <w:spacing w:val="-2"/>
        </w:rPr>
        <w:t xml:space="preserve"> </w:t>
      </w:r>
      <w:r>
        <w:t>a</w:t>
      </w:r>
      <w:r>
        <w:rPr>
          <w:u w:val="single"/>
        </w:rPr>
        <w:t xml:space="preserve"> </w:t>
      </w:r>
      <w:r>
        <w:rPr>
          <w:u w:val="single"/>
        </w:rPr>
        <w:tab/>
      </w:r>
      <w:r>
        <w:t>Via</w:t>
      </w:r>
      <w:r>
        <w:rPr>
          <w:u w:val="single"/>
        </w:rPr>
        <w:t xml:space="preserve"> </w:t>
      </w:r>
      <w:r>
        <w:rPr>
          <w:u w:val="single"/>
        </w:rPr>
        <w:tab/>
      </w:r>
      <w:r>
        <w:t>Prov.</w:t>
      </w:r>
      <w:r>
        <w:rPr>
          <w:spacing w:val="-1"/>
        </w:rPr>
        <w:t xml:space="preserve"> </w:t>
      </w:r>
      <w:r>
        <w:rPr>
          <w:u w:val="single"/>
        </w:rPr>
        <w:t xml:space="preserve"> </w:t>
      </w:r>
      <w:r>
        <w:rPr>
          <w:u w:val="single"/>
        </w:rPr>
        <w:tab/>
      </w:r>
    </w:p>
    <w:p w:rsidR="00C02BE8" w:rsidRDefault="00F105E4">
      <w:pPr>
        <w:pStyle w:val="Corpotesto"/>
        <w:tabs>
          <w:tab w:val="left" w:pos="9945"/>
        </w:tabs>
        <w:spacing w:before="135" w:line="360" w:lineRule="auto"/>
        <w:ind w:left="212" w:right="117"/>
        <w:jc w:val="both"/>
      </w:pPr>
      <w:r>
        <w:t>in</w:t>
      </w:r>
      <w:r>
        <w:rPr>
          <w:spacing w:val="-1"/>
        </w:rPr>
        <w:t xml:space="preserve"> </w:t>
      </w:r>
      <w:r>
        <w:t>qualità</w:t>
      </w:r>
      <w:r>
        <w:rPr>
          <w:spacing w:val="1"/>
        </w:rPr>
        <w:t xml:space="preserve"> </w:t>
      </w:r>
      <w:r>
        <w:rPr>
          <w:spacing w:val="12"/>
        </w:rPr>
        <w:t>di</w:t>
      </w:r>
      <w:r>
        <w:rPr>
          <w:u w:val="single"/>
        </w:rPr>
        <w:t xml:space="preserve"> </w:t>
      </w:r>
      <w:r>
        <w:rPr>
          <w:u w:val="single"/>
        </w:rPr>
        <w:tab/>
      </w:r>
      <w:r>
        <w:rPr>
          <w:w w:val="2"/>
          <w:u w:val="single"/>
        </w:rPr>
        <w:t xml:space="preserve"> </w:t>
      </w:r>
      <w:r>
        <w:t xml:space="preserve">                                                                                                                                                                        della</w:t>
      </w:r>
      <w:r>
        <w:rPr>
          <w:spacing w:val="-9"/>
        </w:rPr>
        <w:t xml:space="preserve"> </w:t>
      </w:r>
      <w:r>
        <w:t>Società/Impresa/Associaizione</w:t>
      </w:r>
      <w:r>
        <w:rPr>
          <w:spacing w:val="13"/>
        </w:rPr>
        <w:t xml:space="preserve"> </w:t>
      </w:r>
      <w:r>
        <w:rPr>
          <w:u w:val="single"/>
        </w:rPr>
        <w:t xml:space="preserve"> </w:t>
      </w:r>
      <w:r>
        <w:rPr>
          <w:u w:val="single"/>
        </w:rPr>
        <w:tab/>
      </w:r>
      <w:r>
        <w:t xml:space="preserve">                                                  </w:t>
      </w:r>
      <w:r>
        <w:t xml:space="preserve">                                                                             con sede</w:t>
      </w:r>
      <w:r>
        <w:rPr>
          <w:spacing w:val="1"/>
        </w:rPr>
        <w:t xml:space="preserve"> </w:t>
      </w:r>
      <w:r>
        <w:t>in</w:t>
      </w:r>
      <w:r>
        <w:rPr>
          <w:spacing w:val="11"/>
        </w:rPr>
        <w:t xml:space="preserve"> </w:t>
      </w:r>
      <w:r>
        <w:rPr>
          <w:u w:val="single"/>
        </w:rPr>
        <w:t xml:space="preserve"> </w:t>
      </w:r>
      <w:r>
        <w:rPr>
          <w:u w:val="single"/>
        </w:rPr>
        <w:tab/>
      </w:r>
    </w:p>
    <w:p w:rsidR="00C02BE8" w:rsidRDefault="00F105E4">
      <w:pPr>
        <w:pStyle w:val="Corpotesto"/>
        <w:tabs>
          <w:tab w:val="left" w:pos="2239"/>
          <w:tab w:val="left" w:pos="8201"/>
          <w:tab w:val="left" w:pos="9467"/>
        </w:tabs>
        <w:spacing w:line="267" w:lineRule="exact"/>
        <w:ind w:left="212"/>
      </w:pPr>
      <w:r>
        <w:t>C.a.p.</w:t>
      </w:r>
      <w:r>
        <w:rPr>
          <w:u w:val="single"/>
        </w:rPr>
        <w:t xml:space="preserve"> </w:t>
      </w:r>
      <w:r>
        <w:rPr>
          <w:u w:val="single"/>
        </w:rPr>
        <w:tab/>
      </w:r>
      <w:r>
        <w:t>Via</w:t>
      </w:r>
      <w:r>
        <w:rPr>
          <w:u w:val="single"/>
        </w:rPr>
        <w:t xml:space="preserve"> </w:t>
      </w:r>
      <w:r>
        <w:rPr>
          <w:u w:val="single"/>
        </w:rPr>
        <w:tab/>
      </w:r>
      <w:r>
        <w:t>Prov.</w:t>
      </w:r>
      <w:r>
        <w:rPr>
          <w:u w:val="single"/>
        </w:rPr>
        <w:t xml:space="preserve"> </w:t>
      </w:r>
      <w:r>
        <w:rPr>
          <w:u w:val="single"/>
        </w:rPr>
        <w:tab/>
      </w:r>
      <w:r>
        <w:t>tel.</w:t>
      </w:r>
    </w:p>
    <w:p w:rsidR="00C02BE8" w:rsidRDefault="00F105E4">
      <w:pPr>
        <w:pStyle w:val="Corpotesto"/>
        <w:tabs>
          <w:tab w:val="left" w:pos="2231"/>
          <w:tab w:val="left" w:pos="4465"/>
          <w:tab w:val="left" w:pos="4675"/>
          <w:tab w:val="left" w:pos="9945"/>
        </w:tabs>
        <w:spacing w:before="134" w:line="360" w:lineRule="auto"/>
        <w:ind w:left="212" w:right="117"/>
        <w:jc w:val="both"/>
      </w:pPr>
      <w:r>
        <w:rPr>
          <w:u w:val="single"/>
        </w:rPr>
        <w:t xml:space="preserve"> </w:t>
      </w:r>
      <w:r>
        <w:rPr>
          <w:u w:val="single"/>
        </w:rPr>
        <w:tab/>
      </w:r>
      <w:r>
        <w:t>fax</w:t>
      </w:r>
      <w:r>
        <w:rPr>
          <w:u w:val="single"/>
        </w:rPr>
        <w:t xml:space="preserve"> </w:t>
      </w:r>
      <w:r>
        <w:rPr>
          <w:u w:val="single"/>
        </w:rPr>
        <w:tab/>
      </w:r>
      <w:r>
        <w:t>e-mail</w:t>
      </w:r>
      <w:r>
        <w:rPr>
          <w:u w:val="single"/>
        </w:rPr>
        <w:tab/>
      </w:r>
      <w:r>
        <w:t xml:space="preserve"> indirizzo di posta</w:t>
      </w:r>
      <w:r>
        <w:rPr>
          <w:spacing w:val="-8"/>
        </w:rPr>
        <w:t xml:space="preserve"> </w:t>
      </w:r>
      <w:r>
        <w:t>elettronica</w:t>
      </w:r>
      <w:r>
        <w:rPr>
          <w:spacing w:val="-2"/>
        </w:rPr>
        <w:t xml:space="preserve"> </w:t>
      </w:r>
      <w:r>
        <w:t xml:space="preserve">certificata  </w:t>
      </w:r>
      <w:r>
        <w:rPr>
          <w:spacing w:val="-18"/>
        </w:rPr>
        <w:t xml:space="preserve"> </w:t>
      </w:r>
      <w:r>
        <w:rPr>
          <w:u w:val="single"/>
        </w:rPr>
        <w:t xml:space="preserve"> </w:t>
      </w:r>
      <w:r>
        <w:rPr>
          <w:u w:val="single"/>
        </w:rPr>
        <w:tab/>
      </w:r>
      <w:r>
        <w:rPr>
          <w:u w:val="single"/>
        </w:rPr>
        <w:tab/>
      </w:r>
      <w:r>
        <w:rPr>
          <w:u w:val="single"/>
        </w:rPr>
        <w:tab/>
      </w:r>
      <w:r>
        <w:t xml:space="preserve">                                                                           </w:t>
      </w:r>
      <w:r>
        <w:t xml:space="preserve">                                          codice</w:t>
      </w:r>
      <w:r>
        <w:rPr>
          <w:spacing w:val="-3"/>
        </w:rPr>
        <w:t xml:space="preserve"> </w:t>
      </w:r>
      <w:r>
        <w:t>fiscale</w:t>
      </w:r>
      <w:r>
        <w:rPr>
          <w:u w:val="single"/>
        </w:rPr>
        <w:t xml:space="preserve"> </w:t>
      </w:r>
      <w:r>
        <w:rPr>
          <w:u w:val="single"/>
        </w:rPr>
        <w:tab/>
      </w:r>
      <w:r>
        <w:rPr>
          <w:u w:val="single"/>
        </w:rPr>
        <w:tab/>
      </w:r>
      <w:r>
        <w:rPr>
          <w:u w:val="single"/>
        </w:rPr>
        <w:tab/>
      </w:r>
      <w:r>
        <w:t>partita</w:t>
      </w:r>
      <w:r>
        <w:rPr>
          <w:spacing w:val="-8"/>
        </w:rPr>
        <w:t xml:space="preserve"> </w:t>
      </w:r>
      <w:r>
        <w:t xml:space="preserve">I.V.A. </w:t>
      </w:r>
      <w:r>
        <w:rPr>
          <w:spacing w:val="24"/>
        </w:rPr>
        <w:t xml:space="preserve"> </w:t>
      </w:r>
      <w:r>
        <w:rPr>
          <w:u w:val="single"/>
        </w:rPr>
        <w:t xml:space="preserve"> </w:t>
      </w:r>
      <w:r>
        <w:rPr>
          <w:u w:val="single"/>
        </w:rPr>
        <w:tab/>
      </w:r>
    </w:p>
    <w:p w:rsidR="00C02BE8" w:rsidRDefault="00F105E4">
      <w:pPr>
        <w:pStyle w:val="Corpotesto"/>
        <w:spacing w:before="122"/>
        <w:ind w:left="212"/>
      </w:pPr>
      <w:r>
        <w:t>e, limitatamente alle successive lettere a), b), c), d), e), f), g) in nome e per conto dei seguenti soggetti</w:t>
      </w:r>
    </w:p>
    <w:p w:rsidR="00C02BE8" w:rsidRDefault="00F105E4">
      <w:pPr>
        <w:ind w:left="212"/>
        <w:rPr>
          <w:i/>
        </w:rPr>
      </w:pPr>
      <w:r>
        <w:rPr>
          <w:i/>
        </w:rPr>
        <w:t>(vedere Nota (1))</w:t>
      </w:r>
    </w:p>
    <w:p w:rsidR="00C02BE8" w:rsidRDefault="00F105E4">
      <w:pPr>
        <w:spacing w:before="121"/>
        <w:ind w:left="212"/>
        <w:rPr>
          <w:i/>
        </w:rPr>
      </w:pPr>
      <w:r>
        <w:t>(</w:t>
      </w:r>
      <w:r>
        <w:rPr>
          <w:i/>
        </w:rPr>
        <w:t>indicare i soggetti per cui si rendono le dichiarazioni)</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954"/>
        <w:gridCol w:w="1956"/>
        <w:gridCol w:w="2040"/>
        <w:gridCol w:w="1873"/>
      </w:tblGrid>
      <w:tr w:rsidR="00C02BE8">
        <w:trPr>
          <w:trHeight w:val="561"/>
        </w:trPr>
        <w:tc>
          <w:tcPr>
            <w:tcW w:w="1956" w:type="dxa"/>
          </w:tcPr>
          <w:p w:rsidR="00C02BE8" w:rsidRDefault="00F105E4">
            <w:pPr>
              <w:pStyle w:val="TableParagraph"/>
              <w:spacing w:before="121"/>
              <w:ind w:left="107"/>
              <w:rPr>
                <w:i/>
                <w:sz w:val="18"/>
              </w:rPr>
            </w:pPr>
            <w:r>
              <w:rPr>
                <w:i/>
                <w:sz w:val="18"/>
              </w:rPr>
              <w:t>NOME E COGNOME</w:t>
            </w:r>
          </w:p>
        </w:tc>
        <w:tc>
          <w:tcPr>
            <w:tcW w:w="1954" w:type="dxa"/>
          </w:tcPr>
          <w:p w:rsidR="00C02BE8" w:rsidRDefault="00F105E4">
            <w:pPr>
              <w:pStyle w:val="TableParagraph"/>
              <w:spacing w:before="118" w:line="218" w:lineRule="exact"/>
              <w:ind w:left="108"/>
              <w:rPr>
                <w:i/>
                <w:sz w:val="18"/>
              </w:rPr>
            </w:pPr>
            <w:r>
              <w:rPr>
                <w:i/>
                <w:sz w:val="18"/>
              </w:rPr>
              <w:t>DATA E LUOGO DI NASCITA</w:t>
            </w:r>
          </w:p>
        </w:tc>
        <w:tc>
          <w:tcPr>
            <w:tcW w:w="1956" w:type="dxa"/>
          </w:tcPr>
          <w:p w:rsidR="00C02BE8" w:rsidRDefault="00F105E4">
            <w:pPr>
              <w:pStyle w:val="TableParagraph"/>
              <w:spacing w:before="121"/>
              <w:ind w:left="110"/>
              <w:rPr>
                <w:i/>
                <w:sz w:val="18"/>
              </w:rPr>
            </w:pPr>
            <w:r>
              <w:rPr>
                <w:i/>
                <w:sz w:val="18"/>
              </w:rPr>
              <w:t>CODICE FISCALE</w:t>
            </w:r>
          </w:p>
        </w:tc>
        <w:tc>
          <w:tcPr>
            <w:tcW w:w="2040" w:type="dxa"/>
          </w:tcPr>
          <w:p w:rsidR="00C02BE8" w:rsidRDefault="00F105E4">
            <w:pPr>
              <w:pStyle w:val="TableParagraph"/>
              <w:tabs>
                <w:tab w:val="left" w:pos="1132"/>
              </w:tabs>
              <w:spacing w:before="118" w:line="218" w:lineRule="exact"/>
              <w:ind w:left="111" w:right="93"/>
              <w:rPr>
                <w:i/>
                <w:sz w:val="18"/>
              </w:rPr>
            </w:pPr>
            <w:r>
              <w:rPr>
                <w:i/>
                <w:sz w:val="18"/>
              </w:rPr>
              <w:t>RESIDENZA</w:t>
            </w:r>
            <w:r>
              <w:rPr>
                <w:i/>
                <w:sz w:val="18"/>
              </w:rPr>
              <w:tab/>
            </w:r>
            <w:r>
              <w:rPr>
                <w:i/>
                <w:spacing w:val="-3"/>
                <w:sz w:val="18"/>
              </w:rPr>
              <w:t xml:space="preserve">(INDIRIZZO </w:t>
            </w:r>
            <w:r>
              <w:rPr>
                <w:i/>
                <w:sz w:val="18"/>
              </w:rPr>
              <w:t>COMPLETO</w:t>
            </w:r>
          </w:p>
        </w:tc>
        <w:tc>
          <w:tcPr>
            <w:tcW w:w="1873" w:type="dxa"/>
          </w:tcPr>
          <w:p w:rsidR="00C02BE8" w:rsidRDefault="00F105E4">
            <w:pPr>
              <w:pStyle w:val="TableParagraph"/>
              <w:spacing w:before="121"/>
              <w:ind w:left="108"/>
              <w:rPr>
                <w:i/>
                <w:sz w:val="18"/>
              </w:rPr>
            </w:pPr>
            <w:r>
              <w:rPr>
                <w:i/>
                <w:sz w:val="18"/>
              </w:rPr>
              <w:t>QUALIFICA</w:t>
            </w:r>
          </w:p>
        </w:tc>
      </w:tr>
      <w:tr w:rsidR="00C02BE8">
        <w:trPr>
          <w:trHeight w:val="388"/>
        </w:trPr>
        <w:tc>
          <w:tcPr>
            <w:tcW w:w="1956" w:type="dxa"/>
          </w:tcPr>
          <w:p w:rsidR="00C02BE8" w:rsidRDefault="00C02BE8">
            <w:pPr>
              <w:pStyle w:val="TableParagraph"/>
              <w:rPr>
                <w:rFonts w:ascii="Times New Roman"/>
              </w:rPr>
            </w:pPr>
          </w:p>
        </w:tc>
        <w:tc>
          <w:tcPr>
            <w:tcW w:w="1954" w:type="dxa"/>
          </w:tcPr>
          <w:p w:rsidR="00C02BE8" w:rsidRDefault="00C02BE8">
            <w:pPr>
              <w:pStyle w:val="TableParagraph"/>
              <w:rPr>
                <w:rFonts w:ascii="Times New Roman"/>
              </w:rPr>
            </w:pPr>
          </w:p>
        </w:tc>
        <w:tc>
          <w:tcPr>
            <w:tcW w:w="1956" w:type="dxa"/>
          </w:tcPr>
          <w:p w:rsidR="00C02BE8" w:rsidRDefault="00C02BE8">
            <w:pPr>
              <w:pStyle w:val="TableParagraph"/>
              <w:rPr>
                <w:rFonts w:ascii="Times New Roman"/>
              </w:rPr>
            </w:pPr>
          </w:p>
        </w:tc>
        <w:tc>
          <w:tcPr>
            <w:tcW w:w="2040" w:type="dxa"/>
          </w:tcPr>
          <w:p w:rsidR="00C02BE8" w:rsidRDefault="00C02BE8">
            <w:pPr>
              <w:pStyle w:val="TableParagraph"/>
              <w:rPr>
                <w:rFonts w:ascii="Times New Roman"/>
              </w:rPr>
            </w:pPr>
          </w:p>
        </w:tc>
        <w:tc>
          <w:tcPr>
            <w:tcW w:w="1873" w:type="dxa"/>
          </w:tcPr>
          <w:p w:rsidR="00C02BE8" w:rsidRDefault="00C02BE8">
            <w:pPr>
              <w:pStyle w:val="TableParagraph"/>
              <w:rPr>
                <w:rFonts w:ascii="Times New Roman"/>
              </w:rPr>
            </w:pPr>
          </w:p>
        </w:tc>
      </w:tr>
      <w:tr w:rsidR="00C02BE8">
        <w:trPr>
          <w:trHeight w:val="388"/>
        </w:trPr>
        <w:tc>
          <w:tcPr>
            <w:tcW w:w="1956" w:type="dxa"/>
          </w:tcPr>
          <w:p w:rsidR="00C02BE8" w:rsidRDefault="00C02BE8">
            <w:pPr>
              <w:pStyle w:val="TableParagraph"/>
              <w:rPr>
                <w:rFonts w:ascii="Times New Roman"/>
              </w:rPr>
            </w:pPr>
          </w:p>
        </w:tc>
        <w:tc>
          <w:tcPr>
            <w:tcW w:w="1954" w:type="dxa"/>
          </w:tcPr>
          <w:p w:rsidR="00C02BE8" w:rsidRDefault="00C02BE8">
            <w:pPr>
              <w:pStyle w:val="TableParagraph"/>
              <w:rPr>
                <w:rFonts w:ascii="Times New Roman"/>
              </w:rPr>
            </w:pPr>
          </w:p>
        </w:tc>
        <w:tc>
          <w:tcPr>
            <w:tcW w:w="1956" w:type="dxa"/>
          </w:tcPr>
          <w:p w:rsidR="00C02BE8" w:rsidRDefault="00C02BE8">
            <w:pPr>
              <w:pStyle w:val="TableParagraph"/>
              <w:rPr>
                <w:rFonts w:ascii="Times New Roman"/>
              </w:rPr>
            </w:pPr>
          </w:p>
        </w:tc>
        <w:tc>
          <w:tcPr>
            <w:tcW w:w="2040" w:type="dxa"/>
          </w:tcPr>
          <w:p w:rsidR="00C02BE8" w:rsidRDefault="00C02BE8">
            <w:pPr>
              <w:pStyle w:val="TableParagraph"/>
              <w:rPr>
                <w:rFonts w:ascii="Times New Roman"/>
              </w:rPr>
            </w:pPr>
          </w:p>
        </w:tc>
        <w:tc>
          <w:tcPr>
            <w:tcW w:w="1873" w:type="dxa"/>
          </w:tcPr>
          <w:p w:rsidR="00C02BE8" w:rsidRDefault="00C02BE8">
            <w:pPr>
              <w:pStyle w:val="TableParagraph"/>
              <w:rPr>
                <w:rFonts w:ascii="Times New Roman"/>
              </w:rPr>
            </w:pPr>
          </w:p>
        </w:tc>
      </w:tr>
    </w:tbl>
    <w:p w:rsidR="00C02BE8" w:rsidRDefault="00C02BE8">
      <w:pPr>
        <w:rPr>
          <w:rFonts w:ascii="Times New Roman"/>
        </w:rPr>
        <w:sectPr w:rsidR="00C02BE8">
          <w:type w:val="continuous"/>
          <w:pgSz w:w="11910" w:h="16840"/>
          <w:pgMar w:top="900" w:right="920" w:bottom="280" w:left="920" w:header="720" w:footer="72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954"/>
        <w:gridCol w:w="1956"/>
        <w:gridCol w:w="2040"/>
        <w:gridCol w:w="1873"/>
      </w:tblGrid>
      <w:tr w:rsidR="00C02BE8">
        <w:trPr>
          <w:trHeight w:val="386"/>
        </w:trPr>
        <w:tc>
          <w:tcPr>
            <w:tcW w:w="1956" w:type="dxa"/>
            <w:tcBorders>
              <w:bottom w:val="single" w:sz="6" w:space="0" w:color="000000"/>
            </w:tcBorders>
          </w:tcPr>
          <w:p w:rsidR="00C02BE8" w:rsidRDefault="00C02BE8">
            <w:pPr>
              <w:pStyle w:val="TableParagraph"/>
              <w:rPr>
                <w:rFonts w:ascii="Times New Roman"/>
              </w:rPr>
            </w:pPr>
          </w:p>
        </w:tc>
        <w:tc>
          <w:tcPr>
            <w:tcW w:w="1954" w:type="dxa"/>
            <w:tcBorders>
              <w:bottom w:val="single" w:sz="6" w:space="0" w:color="000000"/>
            </w:tcBorders>
          </w:tcPr>
          <w:p w:rsidR="00C02BE8" w:rsidRDefault="00C02BE8">
            <w:pPr>
              <w:pStyle w:val="TableParagraph"/>
              <w:rPr>
                <w:rFonts w:ascii="Times New Roman"/>
              </w:rPr>
            </w:pPr>
          </w:p>
        </w:tc>
        <w:tc>
          <w:tcPr>
            <w:tcW w:w="1956" w:type="dxa"/>
            <w:tcBorders>
              <w:bottom w:val="single" w:sz="6" w:space="0" w:color="000000"/>
            </w:tcBorders>
          </w:tcPr>
          <w:p w:rsidR="00C02BE8" w:rsidRDefault="00C02BE8">
            <w:pPr>
              <w:pStyle w:val="TableParagraph"/>
              <w:rPr>
                <w:rFonts w:ascii="Times New Roman"/>
              </w:rPr>
            </w:pPr>
          </w:p>
        </w:tc>
        <w:tc>
          <w:tcPr>
            <w:tcW w:w="2040" w:type="dxa"/>
            <w:tcBorders>
              <w:bottom w:val="single" w:sz="6" w:space="0" w:color="000000"/>
            </w:tcBorders>
          </w:tcPr>
          <w:p w:rsidR="00C02BE8" w:rsidRDefault="00C02BE8">
            <w:pPr>
              <w:pStyle w:val="TableParagraph"/>
              <w:rPr>
                <w:rFonts w:ascii="Times New Roman"/>
              </w:rPr>
            </w:pPr>
          </w:p>
        </w:tc>
        <w:tc>
          <w:tcPr>
            <w:tcW w:w="1873" w:type="dxa"/>
            <w:tcBorders>
              <w:bottom w:val="single" w:sz="6" w:space="0" w:color="000000"/>
            </w:tcBorders>
          </w:tcPr>
          <w:p w:rsidR="00C02BE8" w:rsidRDefault="00C02BE8">
            <w:pPr>
              <w:pStyle w:val="TableParagraph"/>
              <w:rPr>
                <w:rFonts w:ascii="Times New Roman"/>
              </w:rPr>
            </w:pPr>
          </w:p>
        </w:tc>
      </w:tr>
      <w:tr w:rsidR="00C02BE8">
        <w:trPr>
          <w:trHeight w:val="388"/>
        </w:trPr>
        <w:tc>
          <w:tcPr>
            <w:tcW w:w="1956" w:type="dxa"/>
            <w:tcBorders>
              <w:top w:val="single" w:sz="6" w:space="0" w:color="000000"/>
            </w:tcBorders>
          </w:tcPr>
          <w:p w:rsidR="00C02BE8" w:rsidRDefault="00C02BE8">
            <w:pPr>
              <w:pStyle w:val="TableParagraph"/>
              <w:rPr>
                <w:rFonts w:ascii="Times New Roman"/>
              </w:rPr>
            </w:pPr>
          </w:p>
        </w:tc>
        <w:tc>
          <w:tcPr>
            <w:tcW w:w="1954" w:type="dxa"/>
            <w:tcBorders>
              <w:top w:val="single" w:sz="6" w:space="0" w:color="000000"/>
            </w:tcBorders>
          </w:tcPr>
          <w:p w:rsidR="00C02BE8" w:rsidRDefault="00C02BE8">
            <w:pPr>
              <w:pStyle w:val="TableParagraph"/>
              <w:rPr>
                <w:rFonts w:ascii="Times New Roman"/>
              </w:rPr>
            </w:pPr>
          </w:p>
        </w:tc>
        <w:tc>
          <w:tcPr>
            <w:tcW w:w="1956" w:type="dxa"/>
            <w:tcBorders>
              <w:top w:val="single" w:sz="6" w:space="0" w:color="000000"/>
            </w:tcBorders>
          </w:tcPr>
          <w:p w:rsidR="00C02BE8" w:rsidRDefault="00C02BE8">
            <w:pPr>
              <w:pStyle w:val="TableParagraph"/>
              <w:rPr>
                <w:rFonts w:ascii="Times New Roman"/>
              </w:rPr>
            </w:pPr>
          </w:p>
        </w:tc>
        <w:tc>
          <w:tcPr>
            <w:tcW w:w="2040" w:type="dxa"/>
            <w:tcBorders>
              <w:top w:val="single" w:sz="6" w:space="0" w:color="000000"/>
            </w:tcBorders>
          </w:tcPr>
          <w:p w:rsidR="00C02BE8" w:rsidRDefault="00C02BE8">
            <w:pPr>
              <w:pStyle w:val="TableParagraph"/>
              <w:rPr>
                <w:rFonts w:ascii="Times New Roman"/>
              </w:rPr>
            </w:pPr>
          </w:p>
        </w:tc>
        <w:tc>
          <w:tcPr>
            <w:tcW w:w="1873" w:type="dxa"/>
            <w:tcBorders>
              <w:top w:val="single" w:sz="6" w:space="0" w:color="000000"/>
            </w:tcBorders>
          </w:tcPr>
          <w:p w:rsidR="00C02BE8" w:rsidRDefault="00C02BE8">
            <w:pPr>
              <w:pStyle w:val="TableParagraph"/>
              <w:rPr>
                <w:rFonts w:ascii="Times New Roman"/>
              </w:rPr>
            </w:pPr>
          </w:p>
        </w:tc>
      </w:tr>
    </w:tbl>
    <w:p w:rsidR="00C02BE8" w:rsidRDefault="00C02BE8">
      <w:pPr>
        <w:pStyle w:val="Corpotesto"/>
        <w:rPr>
          <w:i/>
          <w:sz w:val="20"/>
        </w:rPr>
      </w:pPr>
    </w:p>
    <w:p w:rsidR="00C02BE8" w:rsidRDefault="0036412C">
      <w:pPr>
        <w:pStyle w:val="Corpotesto"/>
        <w:spacing w:before="7"/>
        <w:rPr>
          <w:b/>
          <w:sz w:val="11"/>
        </w:rPr>
      </w:pPr>
      <w:r w:rsidRPr="0036412C">
        <w:rPr>
          <w:b/>
          <w:u w:val="single"/>
        </w:rPr>
        <w:t>manifesta il proprio interesse a che l’impresa sia invitata alla procedura di cui all’oggetto e a tal fine dichiara ai sensi e per gli effetti degli articoli 46 e 47 del D.P.R. n. 445 del 28.12.2000</w:t>
      </w:r>
    </w:p>
    <w:p w:rsidR="00C02BE8" w:rsidRDefault="00F105E4">
      <w:pPr>
        <w:pStyle w:val="Corpotesto"/>
        <w:spacing w:before="56" w:line="242" w:lineRule="auto"/>
        <w:ind w:left="212" w:right="208"/>
      </w:pPr>
      <w:r>
        <w:t>l’inesistenza delle cause di esclusione dalla part</w:t>
      </w:r>
      <w:r>
        <w:t>ecipazione ad una procedura d’appalto o concessione elencate nell’art. 80 del D.Lgs. n. 50/2016, ed in particolare:</w:t>
      </w:r>
    </w:p>
    <w:p w:rsidR="00C02BE8" w:rsidRDefault="00F105E4">
      <w:pPr>
        <w:pStyle w:val="Paragrafoelenco"/>
        <w:numPr>
          <w:ilvl w:val="0"/>
          <w:numId w:val="7"/>
        </w:numPr>
        <w:tabs>
          <w:tab w:val="left" w:pos="574"/>
        </w:tabs>
        <w:spacing w:before="194"/>
        <w:ind w:right="212"/>
        <w:jc w:val="both"/>
      </w:pPr>
      <w:r>
        <w:t>che nei propri confronti e nei confronti dei soggetti sopra indicati non è stata pronunciata sentenza definitiva di condanna o emesso decret</w:t>
      </w:r>
      <w:r>
        <w:t>o penale di condanna divenuto irrevocabile, oppure sentenza di applicazione della pena su richiesta ai sensi dell'articolo 444 del codice di procedura penale per uno dei seguenti</w:t>
      </w:r>
      <w:r>
        <w:rPr>
          <w:spacing w:val="-1"/>
        </w:rPr>
        <w:t xml:space="preserve"> </w:t>
      </w:r>
      <w:r>
        <w:t>reati:</w:t>
      </w:r>
    </w:p>
    <w:p w:rsidR="00C02BE8" w:rsidRDefault="00F105E4">
      <w:pPr>
        <w:pStyle w:val="Paragrafoelenco"/>
        <w:numPr>
          <w:ilvl w:val="1"/>
          <w:numId w:val="7"/>
        </w:numPr>
        <w:tabs>
          <w:tab w:val="left" w:pos="922"/>
        </w:tabs>
        <w:spacing w:before="122"/>
        <w:ind w:right="210"/>
        <w:jc w:val="both"/>
      </w:pPr>
      <w:r>
        <w:t>delitti, consumati o tentati, di cui agli articoli 416, 416-bis del codice penale ovvero delitti commessi avvalendosi delle condizioni previste dal predetto articolo 416-bis ovvero al fine di agevolare l’attività delle associazioni previste dallo stesso ar</w:t>
      </w:r>
      <w:r>
        <w:t>ticolo, nonché’ per i delitti, consumati o tentati, previsti dall’articolo 74 del decreto del Presidente della Repubblica 9 ottobre 1990, n. 309, dall’articolo 291-quater del decreto del Presidente della Repubblica 23 gennaio 1973, n. 43 e dall’articolo 26</w:t>
      </w:r>
      <w:r>
        <w:t>0 del decreto legislativo 3 aprile 2006, n. 152, in quanto riconducibili alla partecipazione a un’organizzazione criminale, quale definita all’articolo 2 della decisione quadro 2008/841/GAI del</w:t>
      </w:r>
      <w:r>
        <w:rPr>
          <w:spacing w:val="-4"/>
        </w:rPr>
        <w:t xml:space="preserve"> </w:t>
      </w:r>
      <w:r>
        <w:t>Consiglio;</w:t>
      </w:r>
    </w:p>
    <w:p w:rsidR="00C02BE8" w:rsidRDefault="00F105E4">
      <w:pPr>
        <w:pStyle w:val="Paragrafoelenco"/>
        <w:numPr>
          <w:ilvl w:val="1"/>
          <w:numId w:val="7"/>
        </w:numPr>
        <w:tabs>
          <w:tab w:val="left" w:pos="922"/>
        </w:tabs>
        <w:spacing w:before="120"/>
        <w:ind w:right="210" w:hanging="425"/>
        <w:jc w:val="both"/>
      </w:pPr>
      <w:r>
        <w:t xml:space="preserve">delitti, consumati o tentati, di cui agli articoli </w:t>
      </w:r>
      <w:r>
        <w:t>317, 318, 319, 319-ter, 319-quater, 320, 321, 322, 322-bis, 346-bis, 353, 353-bis, 354, 355 e 356 del codice penale nonché all’articolo 2635 del codice civile;</w:t>
      </w:r>
    </w:p>
    <w:p w:rsidR="00C02BE8" w:rsidRDefault="00F105E4">
      <w:pPr>
        <w:pStyle w:val="Paragrafoelenco"/>
        <w:numPr>
          <w:ilvl w:val="1"/>
          <w:numId w:val="7"/>
        </w:numPr>
        <w:tabs>
          <w:tab w:val="left" w:pos="922"/>
        </w:tabs>
        <w:spacing w:before="123" w:line="237" w:lineRule="auto"/>
        <w:ind w:right="211" w:hanging="425"/>
        <w:jc w:val="both"/>
      </w:pPr>
      <w:r>
        <w:t>frode ai sensi dell’articolo 1 della convenzione relativa alla tutela degli interessi finanziari</w:t>
      </w:r>
      <w:r>
        <w:t xml:space="preserve"> delle Comunità</w:t>
      </w:r>
      <w:r>
        <w:rPr>
          <w:spacing w:val="-1"/>
        </w:rPr>
        <w:t xml:space="preserve"> </w:t>
      </w:r>
      <w:r>
        <w:t>europee;</w:t>
      </w:r>
    </w:p>
    <w:p w:rsidR="00C02BE8" w:rsidRDefault="00F105E4">
      <w:pPr>
        <w:pStyle w:val="Paragrafoelenco"/>
        <w:numPr>
          <w:ilvl w:val="1"/>
          <w:numId w:val="7"/>
        </w:numPr>
        <w:tabs>
          <w:tab w:val="left" w:pos="922"/>
        </w:tabs>
        <w:spacing w:before="121"/>
        <w:ind w:right="214" w:hanging="425"/>
        <w:jc w:val="both"/>
      </w:pPr>
      <w:r>
        <w:t>delitti, consumati o tentati, commessi con finalità di terrorismo, anche internazionale, e di eversione dell’ordine costituzionale reati terroristici o reati connessi alle attività</w:t>
      </w:r>
      <w:r>
        <w:rPr>
          <w:spacing w:val="-13"/>
        </w:rPr>
        <w:t xml:space="preserve"> </w:t>
      </w:r>
      <w:r>
        <w:t>terroristiche;</w:t>
      </w:r>
    </w:p>
    <w:p w:rsidR="00C02BE8" w:rsidRDefault="00F105E4">
      <w:pPr>
        <w:pStyle w:val="Paragrafoelenco"/>
        <w:numPr>
          <w:ilvl w:val="1"/>
          <w:numId w:val="7"/>
        </w:numPr>
        <w:tabs>
          <w:tab w:val="left" w:pos="922"/>
        </w:tabs>
        <w:spacing w:before="121"/>
        <w:ind w:right="211" w:hanging="425"/>
        <w:jc w:val="both"/>
      </w:pPr>
      <w:r>
        <w:t>delitti di cui agli articoli 648-bi</w:t>
      </w:r>
      <w:r>
        <w:t>s, 648-ter e 648-ter.1 del codice penale, riciclaggio di proventi di attività criminose o finanziamento del terrorismo, quali definiti all’articolo 1 del decreto legislativo 22 giugno 2007, n. 109 e successive</w:t>
      </w:r>
      <w:r>
        <w:rPr>
          <w:spacing w:val="-10"/>
        </w:rPr>
        <w:t xml:space="preserve"> </w:t>
      </w:r>
      <w:r>
        <w:t>modificazioni;</w:t>
      </w:r>
    </w:p>
    <w:p w:rsidR="00C02BE8" w:rsidRDefault="00F105E4">
      <w:pPr>
        <w:pStyle w:val="Paragrafoelenco"/>
        <w:numPr>
          <w:ilvl w:val="1"/>
          <w:numId w:val="7"/>
        </w:numPr>
        <w:tabs>
          <w:tab w:val="left" w:pos="922"/>
        </w:tabs>
        <w:spacing w:before="120"/>
        <w:ind w:right="214"/>
        <w:jc w:val="both"/>
      </w:pPr>
      <w:r>
        <w:t>sfruttamento del lavoro minoril</w:t>
      </w:r>
      <w:r>
        <w:t>e e altre forme di tratta di esseri umani definite con il decreto legislativo 4 marzo 2014, n.</w:t>
      </w:r>
      <w:r>
        <w:rPr>
          <w:spacing w:val="-10"/>
        </w:rPr>
        <w:t xml:space="preserve"> </w:t>
      </w:r>
      <w:r>
        <w:t>24;</w:t>
      </w:r>
    </w:p>
    <w:p w:rsidR="00C02BE8" w:rsidRDefault="00F105E4">
      <w:pPr>
        <w:pStyle w:val="Paragrafoelenco"/>
        <w:numPr>
          <w:ilvl w:val="1"/>
          <w:numId w:val="7"/>
        </w:numPr>
        <w:tabs>
          <w:tab w:val="left" w:pos="922"/>
        </w:tabs>
        <w:spacing w:before="121"/>
        <w:ind w:right="212"/>
        <w:jc w:val="both"/>
      </w:pPr>
      <w:r>
        <w:t>ogni altro delitto da cui derivi, quale pena accessoria, l’incapacità di contrattare con la pubblica amministrazione</w:t>
      </w:r>
    </w:p>
    <w:p w:rsidR="00C02BE8" w:rsidRDefault="00C02BE8">
      <w:pPr>
        <w:pStyle w:val="Corpotesto"/>
        <w:spacing w:before="11"/>
      </w:pPr>
    </w:p>
    <w:p w:rsidR="00C02BE8" w:rsidRDefault="00F105E4">
      <w:pPr>
        <w:pStyle w:val="Corpotesto"/>
        <w:ind w:left="212"/>
      </w:pPr>
      <w:r>
        <w:t>oppure</w:t>
      </w:r>
    </w:p>
    <w:p w:rsidR="00C02BE8" w:rsidRDefault="00C02BE8">
      <w:pPr>
        <w:pStyle w:val="Corpotesto"/>
        <w:rPr>
          <w:sz w:val="23"/>
        </w:rPr>
      </w:pPr>
    </w:p>
    <w:p w:rsidR="00C02BE8" w:rsidRDefault="00F105E4">
      <w:pPr>
        <w:pStyle w:val="Corpotesto"/>
        <w:ind w:left="779"/>
      </w:pPr>
      <w:r>
        <w:t>di aver riportato le seguenti condanne: (indicare il/i soggetto/i specificando ruolo, imputazione, condanna)</w:t>
      </w:r>
    </w:p>
    <w:p w:rsidR="00C02BE8" w:rsidRDefault="00F105E4">
      <w:pPr>
        <w:pStyle w:val="Corpotesto"/>
        <w:spacing w:before="7"/>
        <w:rPr>
          <w:sz w:val="25"/>
        </w:rPr>
      </w:pPr>
      <w:r>
        <w:rPr>
          <w:noProof/>
        </w:rPr>
        <mc:AlternateContent>
          <mc:Choice Requires="wpg">
            <w:drawing>
              <wp:anchor distT="0" distB="0" distL="0" distR="0" simplePos="0" relativeHeight="251654656" behindDoc="1" locked="0" layoutInCell="1" allowOverlap="1">
                <wp:simplePos x="0" y="0"/>
                <wp:positionH relativeFrom="page">
                  <wp:posOffset>1079500</wp:posOffset>
                </wp:positionH>
                <wp:positionV relativeFrom="paragraph">
                  <wp:posOffset>224155</wp:posOffset>
                </wp:positionV>
                <wp:extent cx="5706745" cy="9525"/>
                <wp:effectExtent l="12700" t="7620" r="5080" b="1905"/>
                <wp:wrapTopAndBottom/>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6745" cy="9525"/>
                          <a:chOff x="1700" y="353"/>
                          <a:chExt cx="8987" cy="15"/>
                        </a:xfrm>
                      </wpg:grpSpPr>
                      <wps:wsp>
                        <wps:cNvPr id="10" name="Line 12"/>
                        <wps:cNvCnPr>
                          <a:cxnSpLocks noChangeShapeType="1"/>
                        </wps:cNvCnPr>
                        <wps:spPr bwMode="auto">
                          <a:xfrm>
                            <a:off x="1700" y="360"/>
                            <a:ext cx="8322"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Line 11"/>
                        <wps:cNvCnPr>
                          <a:cxnSpLocks noChangeShapeType="1"/>
                        </wps:cNvCnPr>
                        <wps:spPr bwMode="auto">
                          <a:xfrm>
                            <a:off x="10027" y="360"/>
                            <a:ext cx="659"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2E0D0E" id="Group 10" o:spid="_x0000_s1026" style="position:absolute;margin-left:85pt;margin-top:17.65pt;width:449.35pt;height:.75pt;z-index:-251661824;mso-wrap-distance-left:0;mso-wrap-distance-right:0;mso-position-horizontal-relative:page" coordorigin="1700,353" coordsize="89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">
                <v:line id="Line 12" o:spid="_x0000_s1027" style="position:absolute;visibility:visible;mso-wrap-style:square" from="1700,360" to="10022,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" strokeweight=".25292mm"/>
                <v:line id="Line 11" o:spid="_x0000_s1028" style="position:absolute;visibility:visible;mso-wrap-style:square" from="10027,360" to="10686,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" strokeweight=".25292mm"/>
                <w10:wrap type="topAndBottom" anchorx="page"/>
              </v:group>
            </w:pict>
          </mc:Fallback>
        </mc:AlternateContent>
      </w:r>
      <w:r>
        <w:rPr>
          <w:noProof/>
        </w:rPr>
        <mc:AlternateContent>
          <mc:Choice Requires="wps">
            <w:drawing>
              <wp:anchor distT="0" distB="0" distL="0" distR="0" simplePos="0" relativeHeight="251655680" behindDoc="1" locked="0" layoutInCell="1" allowOverlap="1">
                <wp:simplePos x="0" y="0"/>
                <wp:positionH relativeFrom="page">
                  <wp:posOffset>1079500</wp:posOffset>
                </wp:positionH>
                <wp:positionV relativeFrom="paragraph">
                  <wp:posOffset>399415</wp:posOffset>
                </wp:positionV>
                <wp:extent cx="5701665" cy="0"/>
                <wp:effectExtent l="12700" t="11430" r="10160" b="7620"/>
                <wp:wrapTopAndBottom/>
                <wp:docPr id="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1665"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693C7" id="Line 9"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31.45pt" to="533.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lCo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" strokeweight=".25292mm">
                <w10:wrap type="topAndBottom" anchorx="page"/>
              </v:line>
            </w:pict>
          </mc:Fallback>
        </mc:AlternateContent>
      </w:r>
      <w:r>
        <w:rPr>
          <w:noProof/>
        </w:rPr>
        <mc:AlternateContent>
          <mc:Choice Requires="wps">
            <w:drawing>
              <wp:anchor distT="0" distB="0" distL="0" distR="0" simplePos="0" relativeHeight="251656704" behindDoc="1" locked="0" layoutInCell="1" allowOverlap="1">
                <wp:simplePos x="0" y="0"/>
                <wp:positionH relativeFrom="page">
                  <wp:posOffset>1079500</wp:posOffset>
                </wp:positionH>
                <wp:positionV relativeFrom="paragraph">
                  <wp:posOffset>570230</wp:posOffset>
                </wp:positionV>
                <wp:extent cx="5701665" cy="0"/>
                <wp:effectExtent l="12700" t="10795" r="10160" b="8255"/>
                <wp:wrapTopAndBottom/>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1665"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66B25" id="Line 8"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44.9pt" to="533.9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bG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" strokeweight=".25292mm">
                <w10:wrap type="topAndBottom" anchorx="page"/>
              </v:line>
            </w:pict>
          </mc:Fallback>
        </mc:AlternateContent>
      </w:r>
      <w:r>
        <w:rPr>
          <w:noProof/>
        </w:rPr>
        <mc:AlternateContent>
          <mc:Choice Requires="wpg">
            <w:drawing>
              <wp:anchor distT="0" distB="0" distL="0" distR="0" simplePos="0" relativeHeight="251657728" behindDoc="1" locked="0" layoutInCell="1" allowOverlap="1">
                <wp:simplePos x="0" y="0"/>
                <wp:positionH relativeFrom="page">
                  <wp:posOffset>1079500</wp:posOffset>
                </wp:positionH>
                <wp:positionV relativeFrom="paragraph">
                  <wp:posOffset>735965</wp:posOffset>
                </wp:positionV>
                <wp:extent cx="5706745" cy="9525"/>
                <wp:effectExtent l="12700" t="5080" r="5080" b="4445"/>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6745" cy="9525"/>
                          <a:chOff x="1700" y="1159"/>
                          <a:chExt cx="8987" cy="15"/>
                        </a:xfrm>
                      </wpg:grpSpPr>
                      <wps:wsp>
                        <wps:cNvPr id="5" name="Line 7"/>
                        <wps:cNvCnPr>
                          <a:cxnSpLocks noChangeShapeType="1"/>
                        </wps:cNvCnPr>
                        <wps:spPr bwMode="auto">
                          <a:xfrm>
                            <a:off x="1700" y="1166"/>
                            <a:ext cx="8101"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6"/>
                        <wps:cNvCnPr>
                          <a:cxnSpLocks noChangeShapeType="1"/>
                        </wps:cNvCnPr>
                        <wps:spPr bwMode="auto">
                          <a:xfrm>
                            <a:off x="9808" y="1166"/>
                            <a:ext cx="878"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F53603" id="Group 5" o:spid="_x0000_s1026" style="position:absolute;margin-left:85pt;margin-top:57.95pt;width:449.35pt;height:.75pt;z-index:-251658752;mso-wrap-distance-left:0;mso-wrap-distance-right:0;mso-position-horizontal-relative:page" coordorigin="1700,1159" coordsize="89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">
                <v:line id="Line 7" o:spid="_x0000_s1027" style="position:absolute;visibility:visible;mso-wrap-style:square" from="1700,1166" to="9801,1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" strokeweight=".25292mm"/>
                <v:line id="Line 6" o:spid="_x0000_s1028" style="position:absolute;visibility:visible;mso-wrap-style:square" from="9808,1166" to="10686,1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" strokeweight=".25292mm"/>
                <w10:wrap type="topAndBottom" anchorx="page"/>
              </v:group>
            </w:pict>
          </mc:Fallback>
        </mc:AlternateContent>
      </w:r>
    </w:p>
    <w:p w:rsidR="00C02BE8" w:rsidRDefault="00C02BE8">
      <w:pPr>
        <w:pStyle w:val="Corpotesto"/>
        <w:spacing w:before="1"/>
        <w:rPr>
          <w:sz w:val="15"/>
        </w:rPr>
      </w:pPr>
    </w:p>
    <w:p w:rsidR="00C02BE8" w:rsidRDefault="00C02BE8">
      <w:pPr>
        <w:pStyle w:val="Corpotesto"/>
        <w:spacing w:before="1"/>
        <w:rPr>
          <w:sz w:val="15"/>
        </w:rPr>
      </w:pPr>
    </w:p>
    <w:p w:rsidR="00C02BE8" w:rsidRDefault="00C02BE8">
      <w:pPr>
        <w:pStyle w:val="Corpotesto"/>
        <w:spacing w:before="1"/>
        <w:rPr>
          <w:sz w:val="15"/>
        </w:rPr>
      </w:pPr>
    </w:p>
    <w:p w:rsidR="00C02BE8" w:rsidRDefault="00C02BE8">
      <w:pPr>
        <w:rPr>
          <w:sz w:val="15"/>
        </w:rPr>
        <w:sectPr w:rsidR="00C02BE8">
          <w:pgSz w:w="11910" w:h="16840"/>
          <w:pgMar w:top="1400" w:right="920" w:bottom="280" w:left="920" w:header="720" w:footer="720" w:gutter="0"/>
          <w:cols w:space="720"/>
        </w:sectPr>
      </w:pPr>
    </w:p>
    <w:p w:rsidR="00C02BE8" w:rsidRDefault="00F105E4">
      <w:pPr>
        <w:pStyle w:val="Paragrafoelenco"/>
        <w:numPr>
          <w:ilvl w:val="0"/>
          <w:numId w:val="7"/>
        </w:numPr>
        <w:tabs>
          <w:tab w:val="left" w:pos="574"/>
        </w:tabs>
        <w:spacing w:before="34"/>
        <w:ind w:right="217"/>
        <w:jc w:val="both"/>
      </w:pPr>
      <w:r>
        <w:lastRenderedPageBreak/>
        <w:t>che non sussiste la causa di decadenza, di sospensione o di divieto previste dall’articolo 67 del decreto legislativo 6 settembre 2011, n. 159 o di un tentativo di infiltrazione mafiosa di cui all’articolo 84, comma 4, del medesimo</w:t>
      </w:r>
      <w:r>
        <w:rPr>
          <w:spacing w:val="-5"/>
        </w:rPr>
        <w:t xml:space="preserve"> </w:t>
      </w:r>
      <w:r>
        <w:t>decreto;</w:t>
      </w:r>
    </w:p>
    <w:p w:rsidR="00C02BE8" w:rsidRDefault="00F105E4">
      <w:pPr>
        <w:pStyle w:val="Paragrafoelenco"/>
        <w:numPr>
          <w:ilvl w:val="0"/>
          <w:numId w:val="7"/>
        </w:numPr>
        <w:tabs>
          <w:tab w:val="left" w:pos="574"/>
        </w:tabs>
        <w:spacing w:before="121"/>
        <w:ind w:right="212"/>
        <w:jc w:val="both"/>
      </w:pPr>
      <w:r>
        <w:t>che l’operatore</w:t>
      </w:r>
      <w:r>
        <w:t xml:space="preserve"> economico non ha commesso violazioni gravi, definitivamente accertate, rispetto agli obblighi relativi al pagamento delle imposte e tasse o dei contributi previdenziali, secondo la legislazione italiana o quella dello Stato in cui sono stabiliti</w:t>
      </w:r>
      <w:r>
        <w:rPr>
          <w:vertAlign w:val="superscript"/>
        </w:rPr>
        <w:t>1</w:t>
      </w:r>
      <w:r>
        <w:t xml:space="preserve"> ed indic</w:t>
      </w:r>
      <w:r>
        <w:t>a all’uopo i seguenti</w:t>
      </w:r>
      <w:r>
        <w:rPr>
          <w:spacing w:val="-10"/>
        </w:rPr>
        <w:t xml:space="preserve"> </w:t>
      </w:r>
      <w:r>
        <w:t>dati:</w:t>
      </w:r>
    </w:p>
    <w:p w:rsidR="00C02BE8" w:rsidRDefault="00F105E4">
      <w:pPr>
        <w:pStyle w:val="Paragrafoelenco"/>
        <w:numPr>
          <w:ilvl w:val="0"/>
          <w:numId w:val="6"/>
        </w:numPr>
        <w:tabs>
          <w:tab w:val="left" w:pos="921"/>
          <w:tab w:val="left" w:pos="922"/>
        </w:tabs>
        <w:spacing w:before="1"/>
        <w:jc w:val="left"/>
      </w:pPr>
      <w:r>
        <w:t>Ufficio Locale dell’Agenzia delle Entrate</w:t>
      </w:r>
      <w:r>
        <w:rPr>
          <w:spacing w:val="-5"/>
        </w:rPr>
        <w:t xml:space="preserve"> </w:t>
      </w:r>
      <w:r>
        <w:t>competente:</w:t>
      </w:r>
    </w:p>
    <w:p w:rsidR="00C02BE8" w:rsidRDefault="00F105E4">
      <w:pPr>
        <w:pStyle w:val="Paragrafoelenco"/>
        <w:numPr>
          <w:ilvl w:val="0"/>
          <w:numId w:val="5"/>
        </w:numPr>
        <w:tabs>
          <w:tab w:val="left" w:pos="1207"/>
          <w:tab w:val="left" w:pos="9521"/>
        </w:tabs>
        <w:ind w:hanging="283"/>
      </w:pPr>
      <w:r>
        <w:t>Indirizzo:</w:t>
      </w:r>
      <w:r>
        <w:rPr>
          <w:u w:val="single"/>
        </w:rPr>
        <w:t xml:space="preserve"> </w:t>
      </w:r>
      <w:r>
        <w:rPr>
          <w:u w:val="single"/>
        </w:rPr>
        <w:tab/>
      </w:r>
      <w:r>
        <w:t>;</w:t>
      </w:r>
    </w:p>
    <w:p w:rsidR="00C02BE8" w:rsidRDefault="00F105E4">
      <w:pPr>
        <w:pStyle w:val="Paragrafoelenco"/>
        <w:numPr>
          <w:ilvl w:val="0"/>
          <w:numId w:val="5"/>
        </w:numPr>
        <w:tabs>
          <w:tab w:val="left" w:pos="1207"/>
          <w:tab w:val="left" w:pos="9512"/>
        </w:tabs>
        <w:spacing w:before="1" w:line="267" w:lineRule="exact"/>
        <w:ind w:hanging="283"/>
      </w:pPr>
      <w:r>
        <w:t>numero</w:t>
      </w:r>
      <w:r>
        <w:rPr>
          <w:spacing w:val="-1"/>
        </w:rPr>
        <w:t xml:space="preserve"> </w:t>
      </w:r>
      <w:r>
        <w:t>di</w:t>
      </w:r>
      <w:r>
        <w:rPr>
          <w:spacing w:val="-1"/>
        </w:rPr>
        <w:t xml:space="preserve"> </w:t>
      </w:r>
      <w:r>
        <w:t>telefono:</w:t>
      </w:r>
      <w:r>
        <w:rPr>
          <w:u w:val="single"/>
        </w:rPr>
        <w:t xml:space="preserve"> </w:t>
      </w:r>
      <w:r>
        <w:rPr>
          <w:u w:val="single"/>
        </w:rPr>
        <w:tab/>
      </w:r>
      <w:r>
        <w:t>;</w:t>
      </w:r>
    </w:p>
    <w:p w:rsidR="00C02BE8" w:rsidRDefault="00F105E4">
      <w:pPr>
        <w:pStyle w:val="Paragrafoelenco"/>
        <w:numPr>
          <w:ilvl w:val="0"/>
          <w:numId w:val="5"/>
        </w:numPr>
        <w:tabs>
          <w:tab w:val="left" w:pos="1207"/>
          <w:tab w:val="left" w:pos="9550"/>
        </w:tabs>
        <w:spacing w:line="267" w:lineRule="exact"/>
        <w:ind w:hanging="283"/>
      </w:pPr>
      <w:r>
        <w:t>pec, fax</w:t>
      </w:r>
      <w:r>
        <w:rPr>
          <w:spacing w:val="-4"/>
        </w:rPr>
        <w:t xml:space="preserve"> </w:t>
      </w:r>
      <w:r>
        <w:t>e/o</w:t>
      </w:r>
      <w:r>
        <w:rPr>
          <w:spacing w:val="-2"/>
        </w:rPr>
        <w:t xml:space="preserve"> </w:t>
      </w:r>
      <w:r>
        <w:t>e-mail:</w:t>
      </w:r>
      <w:r>
        <w:rPr>
          <w:u w:val="single"/>
        </w:rPr>
        <w:t xml:space="preserve"> </w:t>
      </w:r>
      <w:r>
        <w:rPr>
          <w:u w:val="single"/>
        </w:rPr>
        <w:tab/>
      </w:r>
      <w:r>
        <w:t>;</w:t>
      </w:r>
    </w:p>
    <w:p w:rsidR="00C02BE8" w:rsidRDefault="00C02BE8">
      <w:pPr>
        <w:pStyle w:val="Corpotesto"/>
        <w:spacing w:before="10"/>
        <w:rPr>
          <w:sz w:val="31"/>
        </w:rPr>
      </w:pPr>
    </w:p>
    <w:p w:rsidR="00C02BE8" w:rsidRDefault="00F105E4">
      <w:pPr>
        <w:pStyle w:val="Paragrafoelenco"/>
        <w:numPr>
          <w:ilvl w:val="0"/>
          <w:numId w:val="7"/>
        </w:numPr>
        <w:tabs>
          <w:tab w:val="left" w:pos="574"/>
        </w:tabs>
        <w:ind w:right="211"/>
        <w:jc w:val="both"/>
      </w:pPr>
      <w:r>
        <w:t>che l’operatore economico non ha commesso gravi infrazioni debitamente accertate alle norme in materia di salute e sicurezza sul lavoro nonché agli obblighi di cui all’articolo 30, comma 3 del D. Lgs. n. 50/2016;</w:t>
      </w:r>
    </w:p>
    <w:p w:rsidR="00C02BE8" w:rsidRDefault="00F105E4">
      <w:pPr>
        <w:pStyle w:val="Paragrafoelenco"/>
        <w:numPr>
          <w:ilvl w:val="0"/>
          <w:numId w:val="7"/>
        </w:numPr>
        <w:tabs>
          <w:tab w:val="left" w:pos="574"/>
        </w:tabs>
        <w:spacing w:before="122"/>
        <w:ind w:right="212"/>
        <w:jc w:val="both"/>
      </w:pPr>
      <w:r>
        <w:t>che l’operatore economico non si trova in s</w:t>
      </w:r>
      <w:r>
        <w:t>tato di fallimento, di liquidazione coatta, di concordato preventivo, salvo il caso di concordato con continuità aziendale, o nei cui riguardi non è in corso un procedimento per la dichiarazione di una di tali situazioni, fermo restando quanto previsto dal</w:t>
      </w:r>
      <w:r>
        <w:t>l’articolo 110 del D. Lgs. n.</w:t>
      </w:r>
      <w:r>
        <w:rPr>
          <w:spacing w:val="-8"/>
        </w:rPr>
        <w:t xml:space="preserve"> </w:t>
      </w:r>
      <w:r>
        <w:t>50/2016;</w:t>
      </w:r>
    </w:p>
    <w:p w:rsidR="00C02BE8" w:rsidRDefault="00F105E4">
      <w:pPr>
        <w:pStyle w:val="Paragrafoelenco"/>
        <w:numPr>
          <w:ilvl w:val="0"/>
          <w:numId w:val="7"/>
        </w:numPr>
        <w:tabs>
          <w:tab w:val="left" w:pos="574"/>
        </w:tabs>
        <w:spacing w:before="123" w:line="237" w:lineRule="auto"/>
        <w:ind w:right="212"/>
        <w:jc w:val="both"/>
      </w:pPr>
      <w:r>
        <w:t>che l’operatore economico non si è reso colpevole di gravi illeciti professionali, tali da rendere dubbia la sua integrità o</w:t>
      </w:r>
      <w:r>
        <w:rPr>
          <w:spacing w:val="-3"/>
        </w:rPr>
        <w:t xml:space="preserve"> </w:t>
      </w:r>
      <w:r>
        <w:t>affidabilità</w:t>
      </w:r>
      <w:r>
        <w:rPr>
          <w:vertAlign w:val="superscript"/>
        </w:rPr>
        <w:t>2</w:t>
      </w:r>
      <w:r>
        <w:t>;</w:t>
      </w:r>
    </w:p>
    <w:p w:rsidR="00C02BE8" w:rsidRDefault="00F105E4">
      <w:pPr>
        <w:pStyle w:val="Paragrafoelenco"/>
        <w:numPr>
          <w:ilvl w:val="0"/>
          <w:numId w:val="7"/>
        </w:numPr>
        <w:tabs>
          <w:tab w:val="left" w:pos="574"/>
        </w:tabs>
        <w:spacing w:before="121"/>
        <w:ind w:right="213"/>
        <w:jc w:val="both"/>
      </w:pPr>
      <w:r>
        <w:t>che la propria partecipazione non determina una situazione di conflitto di in</w:t>
      </w:r>
      <w:r>
        <w:t>teresse ai sensi dell’articolo 42, comma 2 del D. Lgs. n. 50/2016, non diversamente</w:t>
      </w:r>
      <w:r>
        <w:rPr>
          <w:spacing w:val="-16"/>
        </w:rPr>
        <w:t xml:space="preserve"> </w:t>
      </w:r>
      <w:r>
        <w:t>risolvibile;</w:t>
      </w:r>
    </w:p>
    <w:p w:rsidR="00C02BE8" w:rsidRDefault="00F105E4">
      <w:pPr>
        <w:pStyle w:val="Paragrafoelenco"/>
        <w:numPr>
          <w:ilvl w:val="0"/>
          <w:numId w:val="7"/>
        </w:numPr>
        <w:tabs>
          <w:tab w:val="left" w:pos="574"/>
        </w:tabs>
        <w:spacing w:before="120"/>
        <w:ind w:right="209"/>
        <w:jc w:val="both"/>
      </w:pPr>
      <w:r>
        <w:t>che la propria partecipazione non determina una distorsione della concorrenza derivante dal proprio precedente coinvolgimento nella preparazione della procedur</w:t>
      </w:r>
      <w:r>
        <w:t>a d’appalto di cui all’articolo 67 del D.  Lgs. n. 50/2016 che non possa essere risolta con misure meno</w:t>
      </w:r>
      <w:r>
        <w:rPr>
          <w:spacing w:val="-11"/>
        </w:rPr>
        <w:t xml:space="preserve"> </w:t>
      </w:r>
      <w:r>
        <w:t>intrusive;</w:t>
      </w:r>
    </w:p>
    <w:p w:rsidR="00C02BE8" w:rsidRDefault="00F105E4">
      <w:pPr>
        <w:pStyle w:val="Paragrafoelenco"/>
        <w:numPr>
          <w:ilvl w:val="0"/>
          <w:numId w:val="7"/>
        </w:numPr>
        <w:tabs>
          <w:tab w:val="left" w:pos="574"/>
        </w:tabs>
        <w:spacing w:before="122"/>
        <w:ind w:right="211"/>
        <w:jc w:val="both"/>
      </w:pPr>
      <w:r>
        <w:t xml:space="preserve">che l’operatore economico non è stato soggetto alla sanzione interdittiva di cui all’articolo 9, comma 2, lettera c) del decreto legislativo </w:t>
      </w:r>
      <w:r>
        <w:t>8 giugno 2001, n. 231 o ad altra sanzione che comporta il divieto di contrarre con la pubblica amministrazione, compresi i provvedimenti interdittivi di cui all’articolo14 del decreto legislativo 9 aprile 2008, n.</w:t>
      </w:r>
      <w:r>
        <w:rPr>
          <w:spacing w:val="-10"/>
        </w:rPr>
        <w:t xml:space="preserve"> </w:t>
      </w:r>
      <w:r>
        <w:t>81;</w:t>
      </w:r>
    </w:p>
    <w:p w:rsidR="00C02BE8" w:rsidRDefault="00F105E4">
      <w:pPr>
        <w:pStyle w:val="Paragrafoelenco"/>
        <w:numPr>
          <w:ilvl w:val="0"/>
          <w:numId w:val="7"/>
        </w:numPr>
        <w:tabs>
          <w:tab w:val="left" w:pos="574"/>
        </w:tabs>
        <w:spacing w:before="118"/>
        <w:ind w:right="212"/>
        <w:jc w:val="both"/>
      </w:pPr>
      <w:r>
        <w:t>che l’operatore economico non è iscrit</w:t>
      </w:r>
      <w:r>
        <w:t>to nel casellario informatico tenuto dall’Osservatorio dell’ANAC per aver presentato false dichiarazioni o falsa documentazione ai fini del rilascio dell’attestazione di qualificazione, per il periodo durante il quale perdura</w:t>
      </w:r>
      <w:r>
        <w:rPr>
          <w:spacing w:val="-4"/>
        </w:rPr>
        <w:t xml:space="preserve"> </w:t>
      </w:r>
      <w:r>
        <w:t>l’iscrizione;</w:t>
      </w:r>
    </w:p>
    <w:p w:rsidR="00C02BE8" w:rsidRDefault="00F105E4">
      <w:pPr>
        <w:pStyle w:val="Corpotesto"/>
        <w:spacing w:before="6"/>
        <w:rPr>
          <w:sz w:val="18"/>
        </w:rPr>
      </w:pPr>
      <w:r>
        <w:rPr>
          <w:noProof/>
        </w:rPr>
        <mc:AlternateContent>
          <mc:Choice Requires="wps">
            <w:drawing>
              <wp:anchor distT="0" distB="0" distL="0" distR="0" simplePos="0" relativeHeight="251658752" behindDoc="1" locked="0" layoutInCell="1" allowOverlap="1">
                <wp:simplePos x="0" y="0"/>
                <wp:positionH relativeFrom="page">
                  <wp:posOffset>719455</wp:posOffset>
                </wp:positionH>
                <wp:positionV relativeFrom="paragraph">
                  <wp:posOffset>171450</wp:posOffset>
                </wp:positionV>
                <wp:extent cx="1829435" cy="0"/>
                <wp:effectExtent l="5080" t="7620" r="13335" b="1143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10BD0" id="Line 4"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pt" to="200.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" strokeweight=".36pt">
                <w10:wrap type="topAndBottom" anchorx="page"/>
              </v:line>
            </w:pict>
          </mc:Fallback>
        </mc:AlternateContent>
      </w:r>
    </w:p>
    <w:p w:rsidR="00C02BE8" w:rsidRDefault="00F105E4">
      <w:pPr>
        <w:spacing w:before="18"/>
        <w:ind w:left="212" w:right="210"/>
        <w:jc w:val="both"/>
        <w:rPr>
          <w:sz w:val="20"/>
        </w:rPr>
      </w:pPr>
      <w:r>
        <w:rPr>
          <w:rFonts w:ascii="Times New Roman" w:hAnsi="Times New Roman"/>
          <w:position w:val="9"/>
          <w:sz w:val="13"/>
        </w:rPr>
        <w:t xml:space="preserve">1 </w:t>
      </w:r>
      <w:r>
        <w:rPr>
          <w:sz w:val="20"/>
        </w:rPr>
        <w:t>Ai sensi dell’art. 80, comma 4, del D. Lgs. n. 50/2016, “</w:t>
      </w:r>
      <w:r>
        <w:rPr>
          <w:i/>
          <w:sz w:val="20"/>
        </w:rPr>
        <w:t>costituiscono gravi violazioni quelle che comportano un  omesso pagamento di imposte e tasse superiore all’importo di cui all’articolo 48-bis, commi 1 e 2-bis del decreto del Presidente della Repubbl</w:t>
      </w:r>
      <w:r>
        <w:rPr>
          <w:i/>
          <w:sz w:val="20"/>
        </w:rPr>
        <w:t>ica 29 settembre 1973, n. 602. Costituiscono violazioni definitivamente accertate quelle contenute in sentenze o atti amministrativi non più soggetti ad impugnazione. Costituiscono gravi violazioni in materia contributiva e previdenziale quelle ostative al</w:t>
      </w:r>
      <w:r>
        <w:rPr>
          <w:i/>
          <w:sz w:val="20"/>
        </w:rPr>
        <w:t xml:space="preserve"> rilascio del documento unico di regolarità contributiva (DURC), di cui all’articolo 8 del decreto del Ministero del lavoro e delle politiche sociali 30 gennaio 2015, pubblicato sulla Gazzetta Ufficiale n. 125 del 1° giugno 2015.Il presente comma non si ap</w:t>
      </w:r>
      <w:r>
        <w:rPr>
          <w:i/>
          <w:sz w:val="20"/>
        </w:rPr>
        <w:t>plica quando l’operatore economico ha ottemperato ai suoi obblighi pagando o impegnandosi in modo vincolante a pagare le imposte o i contributi previdenziali dovuti, compresi eventuali interessi o multe, purché il pagamento o l’impegno siano stati formaliz</w:t>
      </w:r>
      <w:r>
        <w:rPr>
          <w:i/>
          <w:sz w:val="20"/>
        </w:rPr>
        <w:t>zati prima della scadenza del termine per la presentazione delle</w:t>
      </w:r>
      <w:r>
        <w:rPr>
          <w:i/>
          <w:spacing w:val="-4"/>
          <w:sz w:val="20"/>
        </w:rPr>
        <w:t xml:space="preserve"> </w:t>
      </w:r>
      <w:r>
        <w:rPr>
          <w:i/>
          <w:sz w:val="20"/>
        </w:rPr>
        <w:t>domande</w:t>
      </w:r>
      <w:r>
        <w:rPr>
          <w:sz w:val="20"/>
        </w:rPr>
        <w:t>”.</w:t>
      </w:r>
    </w:p>
    <w:p w:rsidR="00C02BE8" w:rsidRDefault="00F105E4">
      <w:pPr>
        <w:spacing w:line="246" w:lineRule="exact"/>
        <w:ind w:left="212"/>
        <w:rPr>
          <w:sz w:val="20"/>
        </w:rPr>
      </w:pPr>
      <w:r>
        <w:rPr>
          <w:position w:val="10"/>
          <w:sz w:val="13"/>
        </w:rPr>
        <w:t xml:space="preserve">2 </w:t>
      </w:r>
      <w:r>
        <w:rPr>
          <w:sz w:val="20"/>
        </w:rPr>
        <w:t>Ai sensi dell’art. 80, comma 5, lett. c), tra i gravi illeciti professionali tali da rendere dubbia la sua integrità o</w:t>
      </w:r>
    </w:p>
    <w:p w:rsidR="00C02BE8" w:rsidRDefault="00F105E4">
      <w:pPr>
        <w:ind w:left="212" w:right="210"/>
        <w:jc w:val="both"/>
        <w:rPr>
          <w:i/>
          <w:sz w:val="20"/>
        </w:rPr>
      </w:pPr>
      <w:r>
        <w:rPr>
          <w:sz w:val="20"/>
        </w:rPr>
        <w:t>affidabilità rientrano “</w:t>
      </w:r>
      <w:r>
        <w:rPr>
          <w:i/>
          <w:sz w:val="20"/>
        </w:rPr>
        <w:t xml:space="preserve">Le significative carenze nell’esecuzione di un precedente contratto di appalto o di concessione che ne hanno causato la risoluzione anticipata, non contestata in giudizio, ovvero confermata all’esito di un giudizio, ovvero hanno dato luogo ad una condanna </w:t>
      </w:r>
      <w:r>
        <w:rPr>
          <w:i/>
          <w:sz w:val="20"/>
        </w:rPr>
        <w:t>al risarcimento del danno o ad altre sanzioni; il tentativo di influenzare indebitamente il processo decisionale della stazione appaltante o di ottenere informazioni riservate ai fini di proprio vantaggio; il fornire, anche per negligenza, informazioni fal</w:t>
      </w:r>
      <w:r>
        <w:rPr>
          <w:i/>
          <w:sz w:val="20"/>
        </w:rPr>
        <w:t>se o fuorvianti suscettibili di influenzare le decisioni sull’esclusione, la selezione o l’aggiudicazione ovvero l’omettere le informazioni dovute ai fini del corretto svolgimento della procedura di selezione”.</w:t>
      </w:r>
    </w:p>
    <w:p w:rsidR="00C02BE8" w:rsidRDefault="00C02BE8">
      <w:pPr>
        <w:jc w:val="both"/>
        <w:rPr>
          <w:sz w:val="20"/>
        </w:rPr>
        <w:sectPr w:rsidR="00C02BE8">
          <w:pgSz w:w="11910" w:h="16840"/>
          <w:pgMar w:top="1360" w:right="920" w:bottom="280" w:left="920" w:header="720" w:footer="720" w:gutter="0"/>
          <w:cols w:space="720"/>
        </w:sectPr>
      </w:pPr>
    </w:p>
    <w:p w:rsidR="00C02BE8" w:rsidRDefault="00F105E4">
      <w:pPr>
        <w:pStyle w:val="Paragrafoelenco"/>
        <w:numPr>
          <w:ilvl w:val="0"/>
          <w:numId w:val="7"/>
        </w:numPr>
        <w:tabs>
          <w:tab w:val="left" w:pos="574"/>
        </w:tabs>
        <w:spacing w:before="34"/>
        <w:ind w:right="213"/>
      </w:pPr>
      <w:r>
        <w:lastRenderedPageBreak/>
        <w:t>che l’operatore economico non h</w:t>
      </w:r>
      <w:r>
        <w:t>a violato il divieto di intestazione fiduciaria di cui all’articolo 17 della legge 19 marzo 1990, n.</w:t>
      </w:r>
      <w:r>
        <w:rPr>
          <w:spacing w:val="-7"/>
        </w:rPr>
        <w:t xml:space="preserve"> </w:t>
      </w:r>
      <w:r>
        <w:t>55;</w:t>
      </w:r>
    </w:p>
    <w:p w:rsidR="00C02BE8" w:rsidRDefault="00F105E4">
      <w:pPr>
        <w:pStyle w:val="Paragrafoelenco"/>
        <w:numPr>
          <w:ilvl w:val="0"/>
          <w:numId w:val="7"/>
        </w:numPr>
        <w:tabs>
          <w:tab w:val="left" w:pos="574"/>
        </w:tabs>
        <w:spacing w:before="121"/>
        <w:ind w:left="623" w:right="4731" w:hanging="411"/>
      </w:pPr>
      <w:r>
        <w:t>che, ai sensi dell’art. 17 della legge 12.03.1999, n. 68: (</w:t>
      </w:r>
      <w:r>
        <w:rPr>
          <w:i/>
        </w:rPr>
        <w:t>Barrare la casella di</w:t>
      </w:r>
      <w:r>
        <w:rPr>
          <w:i/>
          <w:spacing w:val="-5"/>
        </w:rPr>
        <w:t xml:space="preserve"> </w:t>
      </w:r>
      <w:r>
        <w:rPr>
          <w:i/>
        </w:rPr>
        <w:t>interesse</w:t>
      </w:r>
      <w:r>
        <w:t>)</w:t>
      </w:r>
    </w:p>
    <w:p w:rsidR="00C02BE8" w:rsidRDefault="00F105E4">
      <w:pPr>
        <w:pStyle w:val="Paragrafoelenco"/>
        <w:numPr>
          <w:ilvl w:val="0"/>
          <w:numId w:val="4"/>
        </w:numPr>
        <w:tabs>
          <w:tab w:val="left" w:pos="921"/>
          <w:tab w:val="left" w:pos="922"/>
          <w:tab w:val="left" w:pos="1876"/>
          <w:tab w:val="left" w:pos="2437"/>
          <w:tab w:val="left" w:pos="3925"/>
          <w:tab w:val="left" w:pos="4582"/>
          <w:tab w:val="left" w:pos="5962"/>
          <w:tab w:val="left" w:pos="7228"/>
          <w:tab w:val="left" w:pos="7999"/>
          <w:tab w:val="left" w:pos="8860"/>
          <w:tab w:val="left" w:pos="9732"/>
        </w:tabs>
        <w:spacing w:before="1"/>
        <w:ind w:right="211" w:hanging="360"/>
        <w:jc w:val="left"/>
      </w:pPr>
      <w:r>
        <w:t>l’operatore economico è in regola con le norme che discipli</w:t>
      </w:r>
      <w:r>
        <w:t>nano il diritto al lavoro dei disabili poiché</w:t>
      </w:r>
      <w:r>
        <w:tab/>
        <w:t>ha</w:t>
      </w:r>
      <w:r>
        <w:tab/>
        <w:t>ottemperato</w:t>
      </w:r>
      <w:r>
        <w:tab/>
        <w:t>alle</w:t>
      </w:r>
      <w:r>
        <w:tab/>
        <w:t>disposizioni</w:t>
      </w:r>
      <w:r>
        <w:tab/>
        <w:t>contenute</w:t>
      </w:r>
      <w:r>
        <w:tab/>
        <w:t>nella</w:t>
      </w:r>
      <w:r>
        <w:tab/>
        <w:t>Legge</w:t>
      </w:r>
      <w:r>
        <w:tab/>
        <w:t>68/99</w:t>
      </w:r>
      <w:r>
        <w:tab/>
      </w:r>
      <w:r>
        <w:rPr>
          <w:spacing w:val="-14"/>
        </w:rPr>
        <w:t>o</w:t>
      </w:r>
    </w:p>
    <w:p w:rsidR="00C02BE8" w:rsidRDefault="00F105E4">
      <w:pPr>
        <w:pStyle w:val="Corpotesto"/>
        <w:tabs>
          <w:tab w:val="left" w:pos="2906"/>
          <w:tab w:val="left" w:pos="4444"/>
          <w:tab w:val="left" w:pos="6550"/>
          <w:tab w:val="left" w:pos="9675"/>
        </w:tabs>
        <w:ind w:left="933" w:right="211"/>
      </w:pPr>
      <w:r>
        <w:rPr>
          <w:u w:val="single"/>
        </w:rPr>
        <w:t xml:space="preserve"> </w:t>
      </w:r>
      <w:r>
        <w:rPr>
          <w:u w:val="single"/>
        </w:rPr>
        <w:tab/>
      </w:r>
      <w:r>
        <w:t>(indicare la Legge Stato estero). Gli adempimenti sono stati eseguiti presso l’Ufficio</w:t>
      </w:r>
      <w:r>
        <w:rPr>
          <w:u w:val="single"/>
        </w:rPr>
        <w:t xml:space="preserve"> </w:t>
      </w:r>
      <w:r>
        <w:rPr>
          <w:u w:val="single"/>
        </w:rPr>
        <w:tab/>
      </w:r>
      <w:r>
        <w:rPr>
          <w:u w:val="single"/>
        </w:rPr>
        <w:tab/>
      </w:r>
      <w:r>
        <w:t>di</w:t>
      </w:r>
      <w:r>
        <w:rPr>
          <w:u w:val="single"/>
        </w:rPr>
        <w:t xml:space="preserve"> </w:t>
      </w:r>
      <w:r>
        <w:rPr>
          <w:u w:val="single"/>
        </w:rPr>
        <w:tab/>
      </w:r>
      <w:r>
        <w:t>,</w:t>
      </w:r>
      <w:r>
        <w:rPr>
          <w:spacing w:val="31"/>
        </w:rPr>
        <w:t xml:space="preserve"> </w:t>
      </w:r>
      <w:r>
        <w:t>Via</w:t>
      </w:r>
      <w:r>
        <w:rPr>
          <w:u w:val="single"/>
        </w:rPr>
        <w:t xml:space="preserve"> </w:t>
      </w:r>
      <w:r>
        <w:rPr>
          <w:u w:val="single"/>
        </w:rPr>
        <w:tab/>
      </w:r>
      <w:r>
        <w:t>n.</w:t>
      </w:r>
    </w:p>
    <w:p w:rsidR="00C02BE8" w:rsidRDefault="00F105E4">
      <w:pPr>
        <w:pStyle w:val="Corpotesto"/>
        <w:tabs>
          <w:tab w:val="left" w:pos="2184"/>
          <w:tab w:val="left" w:pos="4025"/>
          <w:tab w:val="left" w:pos="7816"/>
        </w:tabs>
        <w:spacing w:before="1"/>
        <w:ind w:left="933"/>
      </w:pPr>
      <w:r>
        <w:rPr>
          <w:u w:val="single"/>
        </w:rPr>
        <w:t xml:space="preserve"> </w:t>
      </w:r>
      <w:r>
        <w:rPr>
          <w:u w:val="single"/>
        </w:rPr>
        <w:tab/>
      </w:r>
      <w:r>
        <w:rPr>
          <w:spacing w:val="5"/>
        </w:rPr>
        <w:t xml:space="preserve"> </w:t>
      </w:r>
      <w:r>
        <w:t>fax</w:t>
      </w:r>
      <w:r>
        <w:rPr>
          <w:u w:val="single"/>
        </w:rPr>
        <w:t xml:space="preserve"> </w:t>
      </w:r>
      <w:r>
        <w:rPr>
          <w:u w:val="single"/>
        </w:rPr>
        <w:tab/>
      </w:r>
      <w:r>
        <w:t>e-mail</w:t>
      </w:r>
      <w:r>
        <w:rPr>
          <w:u w:val="single"/>
        </w:rPr>
        <w:t xml:space="preserve"> </w:t>
      </w:r>
      <w:r>
        <w:rPr>
          <w:u w:val="single"/>
        </w:rPr>
        <w:tab/>
      </w:r>
      <w:r>
        <w:t>;</w:t>
      </w:r>
    </w:p>
    <w:p w:rsidR="00C02BE8" w:rsidRDefault="00F105E4">
      <w:pPr>
        <w:pStyle w:val="Paragrafoelenco"/>
        <w:numPr>
          <w:ilvl w:val="0"/>
          <w:numId w:val="4"/>
        </w:numPr>
        <w:tabs>
          <w:tab w:val="left" w:pos="921"/>
          <w:tab w:val="left" w:pos="922"/>
        </w:tabs>
        <w:spacing w:before="117"/>
        <w:ind w:right="210" w:hanging="360"/>
        <w:jc w:val="left"/>
      </w:pPr>
      <w:r>
        <w:t>l’operatore economico no</w:t>
      </w:r>
      <w:r>
        <w:t>n è soggetto agli obblighi di assunzione obbligatoria previsti dalla Legge 68/99 per i seguenti motivi: [indicare i motivi di</w:t>
      </w:r>
      <w:r>
        <w:rPr>
          <w:spacing w:val="-14"/>
        </w:rPr>
        <w:t xml:space="preserve"> </w:t>
      </w:r>
      <w:r>
        <w:t>esenzione]</w:t>
      </w:r>
    </w:p>
    <w:p w:rsidR="00C02BE8" w:rsidRDefault="00F105E4">
      <w:pPr>
        <w:pStyle w:val="Corpotesto"/>
        <w:spacing w:before="10"/>
        <w:rPr>
          <w:sz w:val="25"/>
        </w:rPr>
      </w:pPr>
      <w:r>
        <w:rPr>
          <w:noProof/>
        </w:rPr>
        <mc:AlternateContent>
          <mc:Choice Requires="wps">
            <w:drawing>
              <wp:anchor distT="0" distB="0" distL="0" distR="0" simplePos="0" relativeHeight="251659776" behindDoc="1" locked="0" layoutInCell="1" allowOverlap="1">
                <wp:simplePos x="0" y="0"/>
                <wp:positionH relativeFrom="page">
                  <wp:posOffset>1176655</wp:posOffset>
                </wp:positionH>
                <wp:positionV relativeFrom="paragraph">
                  <wp:posOffset>230505</wp:posOffset>
                </wp:positionV>
                <wp:extent cx="5076190" cy="0"/>
                <wp:effectExtent l="5080" t="10160" r="5080" b="889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6190"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4C310" id="Line 3"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18.15pt" to="492.3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CSBHQIAAEE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" strokeweight=".25292mm">
                <w10:wrap type="topAndBottom" anchorx="page"/>
              </v:line>
            </w:pict>
          </mc:Fallback>
        </mc:AlternateContent>
      </w:r>
    </w:p>
    <w:p w:rsidR="00C02BE8" w:rsidRDefault="00F105E4">
      <w:pPr>
        <w:pStyle w:val="Paragrafoelenco"/>
        <w:numPr>
          <w:ilvl w:val="0"/>
          <w:numId w:val="4"/>
        </w:numPr>
        <w:tabs>
          <w:tab w:val="left" w:pos="922"/>
          <w:tab w:val="left" w:pos="3439"/>
        </w:tabs>
        <w:spacing w:before="110"/>
        <w:ind w:right="210" w:hanging="360"/>
      </w:pPr>
      <w:r>
        <w:t>in</w:t>
      </w:r>
      <w:r>
        <w:rPr>
          <w:u w:val="single"/>
        </w:rPr>
        <w:t xml:space="preserve"> </w:t>
      </w:r>
      <w:r>
        <w:rPr>
          <w:u w:val="single"/>
        </w:rPr>
        <w:tab/>
      </w:r>
      <w:r>
        <w:t>(Stato estero) non esiste una normativa sull’assunzione obbligatoria dei disabili;</w:t>
      </w:r>
    </w:p>
    <w:p w:rsidR="00C02BE8" w:rsidRDefault="00C02BE8">
      <w:pPr>
        <w:pStyle w:val="Corpotesto"/>
        <w:spacing w:before="1"/>
        <w:rPr>
          <w:sz w:val="23"/>
        </w:rPr>
      </w:pPr>
    </w:p>
    <w:p w:rsidR="00C02BE8" w:rsidRDefault="00F105E4">
      <w:pPr>
        <w:pStyle w:val="Paragrafoelenco"/>
        <w:numPr>
          <w:ilvl w:val="0"/>
          <w:numId w:val="7"/>
        </w:numPr>
        <w:tabs>
          <w:tab w:val="left" w:pos="571"/>
        </w:tabs>
        <w:ind w:left="570" w:right="6745" w:hanging="358"/>
      </w:pPr>
      <w:r>
        <w:t>che l’operatore economico: (</w:t>
      </w:r>
      <w:r>
        <w:rPr>
          <w:i/>
        </w:rPr>
        <w:t>Barrare la casella di</w:t>
      </w:r>
      <w:r>
        <w:rPr>
          <w:i/>
          <w:spacing w:val="-10"/>
        </w:rPr>
        <w:t xml:space="preserve"> </w:t>
      </w:r>
      <w:r>
        <w:rPr>
          <w:i/>
        </w:rPr>
        <w:t>interesse</w:t>
      </w:r>
      <w:r>
        <w:t>)</w:t>
      </w:r>
    </w:p>
    <w:p w:rsidR="00C02BE8" w:rsidRDefault="00F105E4">
      <w:pPr>
        <w:pStyle w:val="Paragrafoelenco"/>
        <w:numPr>
          <w:ilvl w:val="0"/>
          <w:numId w:val="3"/>
        </w:numPr>
        <w:tabs>
          <w:tab w:val="left" w:pos="922"/>
        </w:tabs>
        <w:ind w:right="211" w:hanging="356"/>
      </w:pPr>
      <w:r>
        <w:t xml:space="preserve">non è stato vittima dei reati previsti e puniti dagli artt. 317 e 629 c.p., aggravati ai sensi dell’art. 7 del </w:t>
      </w:r>
      <w:r>
        <w:t>decreto legge 13 maggio 1991, n. 152, convertito, con modificazioni, dalla legge 12 luglio 1991 n.</w:t>
      </w:r>
      <w:r>
        <w:rPr>
          <w:spacing w:val="-1"/>
        </w:rPr>
        <w:t xml:space="preserve"> </w:t>
      </w:r>
      <w:r>
        <w:t>203.</w:t>
      </w:r>
    </w:p>
    <w:p w:rsidR="00C02BE8" w:rsidRDefault="00F105E4">
      <w:pPr>
        <w:pStyle w:val="Paragrafoelenco"/>
        <w:numPr>
          <w:ilvl w:val="0"/>
          <w:numId w:val="3"/>
        </w:numPr>
        <w:tabs>
          <w:tab w:val="left" w:pos="921"/>
          <w:tab w:val="left" w:pos="922"/>
        </w:tabs>
        <w:ind w:left="921" w:hanging="348"/>
        <w:jc w:val="left"/>
      </w:pPr>
      <w:r>
        <w:t>è stato vittima dei suddetti reati ma hanno denunciato i fatti all’autorità</w:t>
      </w:r>
      <w:r>
        <w:rPr>
          <w:spacing w:val="-15"/>
        </w:rPr>
        <w:t xml:space="preserve"> </w:t>
      </w:r>
      <w:r>
        <w:t>giudiziaria;</w:t>
      </w:r>
    </w:p>
    <w:p w:rsidR="00C02BE8" w:rsidRDefault="00F105E4">
      <w:pPr>
        <w:pStyle w:val="Paragrafoelenco"/>
        <w:numPr>
          <w:ilvl w:val="0"/>
          <w:numId w:val="3"/>
        </w:numPr>
        <w:tabs>
          <w:tab w:val="left" w:pos="922"/>
        </w:tabs>
        <w:ind w:left="933" w:right="210" w:hanging="360"/>
      </w:pPr>
      <w:r>
        <w:t>è stato vittima dei reati previsti e puniti dagli artt. 317 e 6</w:t>
      </w:r>
      <w:r>
        <w:t xml:space="preserve">29 c.p., aggravati ai sensi dell’art. 7 del decreto legge 13 maggio 1991, n. 152, convertito, con modificazioni, dalla legge 12 luglio 1991 n. 203, e non hanno denunciato i fatti all’autorità giudiziaria, in quanto ricorrono i casi previsti dall’art. 4, 1 </w:t>
      </w:r>
      <w:r>
        <w:t>comma, della legge 24 novembre 1981, n.</w:t>
      </w:r>
      <w:r>
        <w:rPr>
          <w:spacing w:val="-9"/>
        </w:rPr>
        <w:t xml:space="preserve"> </w:t>
      </w:r>
      <w:r>
        <w:t>689.</w:t>
      </w:r>
    </w:p>
    <w:p w:rsidR="00C02BE8" w:rsidRDefault="00C02BE8">
      <w:pPr>
        <w:pStyle w:val="Corpotesto"/>
        <w:spacing w:before="10"/>
      </w:pPr>
    </w:p>
    <w:p w:rsidR="00C02BE8" w:rsidRDefault="00F105E4">
      <w:pPr>
        <w:pStyle w:val="Paragrafoelenco"/>
        <w:numPr>
          <w:ilvl w:val="0"/>
          <w:numId w:val="7"/>
        </w:numPr>
        <w:tabs>
          <w:tab w:val="left" w:pos="571"/>
        </w:tabs>
        <w:ind w:left="570" w:hanging="358"/>
      </w:pPr>
      <w:r>
        <w:t>(</w:t>
      </w:r>
      <w:r>
        <w:rPr>
          <w:i/>
        </w:rPr>
        <w:t>Barrare la casella di</w:t>
      </w:r>
      <w:r>
        <w:rPr>
          <w:i/>
          <w:spacing w:val="-2"/>
        </w:rPr>
        <w:t xml:space="preserve"> </w:t>
      </w:r>
      <w:r>
        <w:rPr>
          <w:i/>
        </w:rPr>
        <w:t>interesse</w:t>
      </w:r>
      <w:r>
        <w:t>)</w:t>
      </w:r>
    </w:p>
    <w:p w:rsidR="00C02BE8" w:rsidRDefault="00F105E4">
      <w:pPr>
        <w:pStyle w:val="Paragrafoelenco"/>
        <w:numPr>
          <w:ilvl w:val="0"/>
          <w:numId w:val="2"/>
        </w:numPr>
        <w:tabs>
          <w:tab w:val="left" w:pos="922"/>
        </w:tabs>
        <w:spacing w:before="1"/>
        <w:ind w:right="213" w:hanging="356"/>
      </w:pPr>
      <w:r>
        <w:t>che l’operatore economico non si trova in alcuna situazione di controllo di cui all'articolo 2359 del codice civile o in una qualsiasi relazione, anche di fatto con alcun sogge</w:t>
      </w:r>
      <w:r>
        <w:t>tto, se la situazione di controllo o la relazione comporti che le offerte sono imputabili ad un unico centro decisionale, e di aver formulato autonomamente</w:t>
      </w:r>
      <w:r>
        <w:rPr>
          <w:spacing w:val="1"/>
        </w:rPr>
        <w:t xml:space="preserve"> </w:t>
      </w:r>
      <w:r>
        <w:t>l'offerta.</w:t>
      </w:r>
    </w:p>
    <w:p w:rsidR="00C02BE8" w:rsidRDefault="00C02BE8">
      <w:pPr>
        <w:pStyle w:val="Corpotesto"/>
        <w:spacing w:before="10"/>
      </w:pPr>
    </w:p>
    <w:p w:rsidR="00C02BE8" w:rsidRDefault="00F105E4">
      <w:pPr>
        <w:pStyle w:val="Corpotesto"/>
        <w:ind w:left="940"/>
      </w:pPr>
      <w:r>
        <w:t>ovvero</w:t>
      </w:r>
    </w:p>
    <w:p w:rsidR="00C02BE8" w:rsidRDefault="00C02BE8">
      <w:pPr>
        <w:pStyle w:val="Corpotesto"/>
        <w:rPr>
          <w:sz w:val="23"/>
        </w:rPr>
      </w:pPr>
    </w:p>
    <w:p w:rsidR="00C02BE8" w:rsidRDefault="00F105E4">
      <w:pPr>
        <w:pStyle w:val="Paragrafoelenco"/>
        <w:numPr>
          <w:ilvl w:val="0"/>
          <w:numId w:val="2"/>
        </w:numPr>
        <w:tabs>
          <w:tab w:val="left" w:pos="922"/>
        </w:tabs>
        <w:spacing w:before="1"/>
        <w:ind w:left="933" w:right="210" w:hanging="360"/>
      </w:pPr>
      <w:r>
        <w:t xml:space="preserve">che l’operatore economico non è a conoscenza della partecipazione alla medesima procedura di soggetti che si trovano, rispetto ad essa, in una delle situazioni di controllo di cui all'articolo 2359 del codice civile, o in una qualsiasi relazione, anche di </w:t>
      </w:r>
      <w:r>
        <w:t>fatto con alcun soggetto, se la situazione di controllo o la relazione comporti che le offerte sono imputabili ad un unico centro decisionale e di aver formulato autonomamente</w:t>
      </w:r>
      <w:r>
        <w:rPr>
          <w:spacing w:val="1"/>
        </w:rPr>
        <w:t xml:space="preserve"> </w:t>
      </w:r>
      <w:r>
        <w:t>l'offerta.</w:t>
      </w:r>
    </w:p>
    <w:p w:rsidR="00C02BE8" w:rsidRDefault="00C02BE8">
      <w:pPr>
        <w:pStyle w:val="Corpotesto"/>
        <w:spacing w:before="11"/>
      </w:pPr>
    </w:p>
    <w:p w:rsidR="00C02BE8" w:rsidRDefault="00F105E4">
      <w:pPr>
        <w:pStyle w:val="Corpotesto"/>
        <w:ind w:left="940"/>
      </w:pPr>
      <w:r>
        <w:t>ovvero</w:t>
      </w:r>
    </w:p>
    <w:p w:rsidR="00C02BE8" w:rsidRDefault="00C02BE8">
      <w:pPr>
        <w:pStyle w:val="Corpotesto"/>
        <w:rPr>
          <w:sz w:val="23"/>
        </w:rPr>
      </w:pPr>
    </w:p>
    <w:p w:rsidR="00C02BE8" w:rsidRDefault="00F105E4">
      <w:pPr>
        <w:pStyle w:val="Paragrafoelenco"/>
        <w:numPr>
          <w:ilvl w:val="0"/>
          <w:numId w:val="2"/>
        </w:numPr>
        <w:tabs>
          <w:tab w:val="left" w:pos="922"/>
        </w:tabs>
        <w:spacing w:before="1"/>
        <w:ind w:right="213" w:hanging="356"/>
      </w:pPr>
      <w:r>
        <w:t>che l’operatore economico è a conoscenza della partecipazion</w:t>
      </w:r>
      <w:r>
        <w:t>e alla medesima procedura di soggetti che si trovano, rispetto ad essa, in una delle situazioni di controllo di cui all'articolo 2359 o in una qualsiasi relazione, anche di fatto con alcun soggetto, se la situazione di controllo o la relazione comporti che</w:t>
      </w:r>
      <w:r>
        <w:t xml:space="preserve"> le offerte sono imputabili ad un unico centro decisionale del codice civile, e di aver formulato autonomamente</w:t>
      </w:r>
      <w:r>
        <w:rPr>
          <w:spacing w:val="1"/>
        </w:rPr>
        <w:t xml:space="preserve"> </w:t>
      </w:r>
      <w:r>
        <w:t>l'offerta.</w:t>
      </w:r>
    </w:p>
    <w:p w:rsidR="00C02BE8" w:rsidRDefault="00C02BE8">
      <w:pPr>
        <w:jc w:val="both"/>
        <w:sectPr w:rsidR="00C02BE8">
          <w:pgSz w:w="11910" w:h="16840"/>
          <w:pgMar w:top="1360" w:right="920" w:bottom="280" w:left="920" w:header="720" w:footer="720" w:gutter="0"/>
          <w:cols w:space="720"/>
        </w:sectPr>
      </w:pPr>
    </w:p>
    <w:p w:rsidR="0036412C" w:rsidRDefault="0036412C" w:rsidP="0036412C">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496" w:right="203" w:firstLine="0"/>
        <w:jc w:val="left"/>
        <w:rPr>
          <w:u w:val="single"/>
        </w:rPr>
      </w:pPr>
    </w:p>
    <w:p w:rsidR="0036412C" w:rsidRDefault="0036412C" w:rsidP="0036412C">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pPr>
      <w:r>
        <w:t xml:space="preserve"> </w:t>
      </w:r>
      <w:r w:rsidRPr="0036412C">
        <w:t>di essere attiv</w:t>
      </w:r>
      <w:r>
        <w:t>o</w:t>
      </w:r>
      <w:r w:rsidRPr="0036412C">
        <w:t xml:space="preserve"> sulla piattaforma MEPA (mercato elettronico della Pubblica Amministrazione) categoria servizi di supporto all’accertamento e alla riscossione dei tributi in forma diretta per gli Enti Locali C.P.V. 79940000-5</w:t>
      </w:r>
      <w:r>
        <w:t>;</w:t>
      </w:r>
    </w:p>
    <w:p w:rsidR="0036412C" w:rsidRPr="0036412C" w:rsidRDefault="0036412C" w:rsidP="0036412C">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pPr>
    </w:p>
    <w:p w:rsidR="0036412C" w:rsidRDefault="0036412C" w:rsidP="0036412C">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r w:rsidRPr="0036412C">
        <w:rPr>
          <w:b/>
        </w:rPr>
        <w:t xml:space="preserve">Requisiti di idoneità professionale art. 83, comma 1 lettera a), e 3 del D.Lgs n. 50/2016: </w:t>
      </w:r>
    </w:p>
    <w:p w:rsidR="00F0439D" w:rsidRPr="0036412C" w:rsidRDefault="00F0439D" w:rsidP="0036412C">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p>
    <w:p w:rsidR="0036412C" w:rsidRDefault="0036412C" w:rsidP="00F0439D">
      <w:pPr>
        <w:pStyle w:val="Paragrafoelenco"/>
        <w:numPr>
          <w:ilvl w:val="0"/>
          <w:numId w:val="7"/>
        </w:numPr>
        <w:tabs>
          <w:tab w:val="left" w:pos="571"/>
        </w:tabs>
        <w:spacing w:before="34"/>
      </w:pPr>
      <w:r>
        <w:t>(</w:t>
      </w:r>
      <w:r w:rsidRPr="00F0439D">
        <w:rPr>
          <w:i/>
        </w:rPr>
        <w:t>Barrare la casella di</w:t>
      </w:r>
      <w:r w:rsidRPr="00F0439D">
        <w:rPr>
          <w:i/>
          <w:spacing w:val="-2"/>
        </w:rPr>
        <w:t xml:space="preserve"> </w:t>
      </w:r>
      <w:r w:rsidRPr="00F0439D">
        <w:rPr>
          <w:i/>
        </w:rPr>
        <w:t>interesse</w:t>
      </w:r>
      <w:r>
        <w:t>)</w:t>
      </w:r>
    </w:p>
    <w:p w:rsidR="0036412C" w:rsidRDefault="0036412C" w:rsidP="0036412C">
      <w:pPr>
        <w:pStyle w:val="Paragrafoelenco"/>
        <w:numPr>
          <w:ilvl w:val="0"/>
          <w:numId w:val="11"/>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left"/>
      </w:pPr>
      <w:r>
        <w:t>essere iscritt</w:t>
      </w:r>
      <w:r>
        <w:t>o</w:t>
      </w:r>
      <w:r>
        <w:t xml:space="preserve"> al Registro imprese tenuto dalla Camera di Commercio Industria Artigianato Agricoltura o ad analogo registro dello stato aderente all’U.E. per l’attività inerenti l’appalto o all’Albo nazionale degli enti cooperativi o ad altri albi previsti per legge, ovvero in uno dei registri previsti dall’art. 83, comma 3, del D.Lgs. n. 50/2016; </w:t>
      </w:r>
    </w:p>
    <w:p w:rsidR="0036412C" w:rsidRDefault="0036412C" w:rsidP="0036412C">
      <w:pPr>
        <w:tabs>
          <w:tab w:val="left" w:pos="497"/>
          <w:tab w:val="left" w:pos="1338"/>
          <w:tab w:val="left" w:pos="2865"/>
          <w:tab w:val="left" w:pos="4374"/>
          <w:tab w:val="left" w:pos="5008"/>
          <w:tab w:val="left" w:pos="5694"/>
          <w:tab w:val="left" w:pos="7021"/>
          <w:tab w:val="left" w:pos="7971"/>
          <w:tab w:val="left" w:pos="9369"/>
          <w:tab w:val="left" w:pos="9694"/>
        </w:tabs>
        <w:spacing w:before="1"/>
        <w:ind w:left="212" w:right="203"/>
      </w:pPr>
    </w:p>
    <w:p w:rsidR="0036412C" w:rsidRDefault="0036412C" w:rsidP="0036412C">
      <w:pPr>
        <w:pStyle w:val="Paragrafoelenco"/>
        <w:numPr>
          <w:ilvl w:val="0"/>
          <w:numId w:val="11"/>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pPr>
      <w:r>
        <w:t xml:space="preserve">per i concorrenti di altro Stato membro non residenti in Italia, iscrizione in un registro professionale o commerciale dello Stato membro di residenza per attività coincidente con quella oggetto della concessione e non avere in corso procedure di cancellazione da detto registro; </w:t>
      </w:r>
    </w:p>
    <w:p w:rsidR="0036412C" w:rsidRDefault="0036412C" w:rsidP="0036412C">
      <w:pPr>
        <w:pStyle w:val="Paragrafoelenco"/>
      </w:pPr>
    </w:p>
    <w:p w:rsidR="0036412C" w:rsidRDefault="00F0439D"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both"/>
      </w:pPr>
      <w:r>
        <w:t xml:space="preserve"> </w:t>
      </w:r>
      <w:r w:rsidR="0036412C">
        <w:t>essere iscritt</w:t>
      </w:r>
      <w:r w:rsidR="0036412C">
        <w:t>o</w:t>
      </w:r>
      <w:r w:rsidR="0036412C">
        <w:t xml:space="preserve"> all’Albo Nazionale dei soggetti abilitati ad effettuare attività di liquidazione e di accertamento dei tributi nonché riscossione dei tributi e delle entrate dei Comuni istituito presso il Ministero dell’Economia e delle Finanze, Dipartimento delle Politiche Fiscali – Ufficio del Federalismo Fiscale, ai sensi degli artt. 52 e 53 del D.Lgs. 446/97 e dell’art. 6 del D.M. 289/00, con i requisiti previsti dalla Legge n.73 del 22 maggio 2010 che stabilisce una misura minima di capitale sociale interamente versato, per lo svolgimento delle predette attività nei Comuni sino a 10.000 abitanti, pari a 1 (uno) milioni di euro. (In caso di raggruppamento temporaneo tali requisiti devono essere posseduti da ciascuna ditta partecipante al raggruppamento medesimo);</w:t>
      </w:r>
    </w:p>
    <w:p w:rsidR="00F0439D" w:rsidRDefault="00F0439D"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pPr>
    </w:p>
    <w:p w:rsidR="00F0439D" w:rsidRDefault="0036412C" w:rsidP="00F0439D">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r w:rsidRPr="00F0439D">
        <w:rPr>
          <w:b/>
        </w:rPr>
        <w:t>Requisiti di capacità economico-finanziaria art. 83, comma 1, lettera b) del D.Lgs n. 50/2016</w:t>
      </w:r>
      <w:r w:rsidR="00F0439D">
        <w:rPr>
          <w:b/>
        </w:rPr>
        <w:t>:</w:t>
      </w:r>
    </w:p>
    <w:p w:rsidR="00F0439D" w:rsidRDefault="00F0439D" w:rsidP="00F0439D">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p>
    <w:p w:rsidR="0036412C" w:rsidRPr="00F0439D" w:rsidRDefault="0036412C"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both"/>
        <w:rPr>
          <w:b/>
        </w:rPr>
      </w:pPr>
      <w:r>
        <w:t xml:space="preserve"> Idonea referenza bancaria rilasciata da n. 1 istituto di credito autorizzato ai sensi del D. Lgs n.385/93, attestante la solidità economico-finanziaria del concorrente medesimo. (In caso di raggruppamento temporaneo dovrà essere allegata almeno una dichiarazione bancaria per ciascun partecipante al raggruppamento);</w:t>
      </w:r>
    </w:p>
    <w:p w:rsidR="00F0439D" w:rsidRPr="00F0439D" w:rsidRDefault="00F0439D"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rPr>
          <w:b/>
        </w:rPr>
      </w:pPr>
    </w:p>
    <w:p w:rsidR="0036412C" w:rsidRDefault="0036412C"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both"/>
      </w:pPr>
      <w:r>
        <w:t xml:space="preserve"> Fatturato globale annuo d’impresa realizzato complessivamente negli ultimi tre esercizi chiusi (2015, 2016 e 2017), per un importo non inferiore a quello a base d'asta criterio adottato ai sensi dell’articolo 83, comma 4, lettera a) e comma 5 del D.Lgs. n. 50/2016, in quanto tale indicazione consente, in via propedeutica, un apprezzamento di affidabilità dei partecipanti alla gara; ed importo dei servizi erogati nel settore tributi e servizi connessi pari ad almeno la metà dell’importo a base d’asta, dimostrabile anche mediante presentazione di una certificazione sottoscritta dagli Enti Pubblici presso i quali è stato svolto o è attualmente in corso di svolgimento il predetto servizio, nella quale siano dichiarate le somme percepite. (In caso di raggruppamento temporaneo tale requisito deve essere posseduto da ciascun concorrente in proporzione almeno pari alla propria quota di partecipazione);</w:t>
      </w:r>
    </w:p>
    <w:p w:rsidR="00F0439D" w:rsidRDefault="00F0439D" w:rsidP="00F0439D">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pPr>
    </w:p>
    <w:p w:rsidR="00F0439D" w:rsidRDefault="0036412C" w:rsidP="00F0439D">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r w:rsidRPr="00F0439D">
        <w:rPr>
          <w:b/>
        </w:rPr>
        <w:t xml:space="preserve">Requisiti di capacità tecnica-professionale art. 83, comma 1, lettera c) del D.Lgs n. 50/2016: </w:t>
      </w:r>
    </w:p>
    <w:p w:rsidR="00F0439D" w:rsidRPr="00F0439D" w:rsidRDefault="00F0439D" w:rsidP="00F0439D">
      <w:pPr>
        <w:tabs>
          <w:tab w:val="left" w:pos="497"/>
          <w:tab w:val="left" w:pos="1338"/>
          <w:tab w:val="left" w:pos="2865"/>
          <w:tab w:val="left" w:pos="4374"/>
          <w:tab w:val="left" w:pos="5008"/>
          <w:tab w:val="left" w:pos="5694"/>
          <w:tab w:val="left" w:pos="7021"/>
          <w:tab w:val="left" w:pos="7971"/>
          <w:tab w:val="left" w:pos="9369"/>
          <w:tab w:val="left" w:pos="9694"/>
        </w:tabs>
        <w:spacing w:before="1"/>
        <w:ind w:right="203"/>
        <w:rPr>
          <w:b/>
        </w:rPr>
      </w:pPr>
    </w:p>
    <w:p w:rsidR="0036412C" w:rsidRDefault="00F0439D"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both"/>
      </w:pPr>
      <w:r>
        <w:t xml:space="preserve"> </w:t>
      </w:r>
      <w:bookmarkStart w:id="0" w:name="_GoBack"/>
      <w:bookmarkEnd w:id="0"/>
      <w:r w:rsidR="0036412C">
        <w:t>aver gestito negli ultimi due esercizi chiusi (2016/2017) il servizio di accertamento evasione e/o elusione dei tributi locali, (IMU, TASI e TARI) e del servizio in concessione della riscossione coattiva delle entrate tributarie e patrimoniali in almeno tre enti locali aventi una popolazione legale residente pari o superiore a quella del Comune di San Mango Piemonte;</w:t>
      </w:r>
    </w:p>
    <w:p w:rsidR="00F0439D" w:rsidRDefault="00F0439D"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pPr>
    </w:p>
    <w:p w:rsidR="0036412C" w:rsidRDefault="00F0439D"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pPr>
      <w:r>
        <w:t xml:space="preserve"> </w:t>
      </w:r>
      <w:r w:rsidR="0036412C">
        <w:t>Aver svolto o avere in corso di esecuzione servizi di riscossione coattiva e recupero stragiudiziale in almeno 3 Comuni e/o Enti;</w:t>
      </w:r>
    </w:p>
    <w:p w:rsidR="00F0439D" w:rsidRDefault="00F0439D" w:rsidP="00F0439D">
      <w:pPr>
        <w:pStyle w:val="Paragrafoelenco"/>
      </w:pPr>
    </w:p>
    <w:p w:rsidR="00F0439D" w:rsidRDefault="00F0439D" w:rsidP="00F0439D">
      <w:pPr>
        <w:pStyle w:val="Paragrafoelenco"/>
        <w:numPr>
          <w:ilvl w:val="0"/>
          <w:numId w:val="7"/>
        </w:numPr>
        <w:jc w:val="both"/>
      </w:pPr>
      <w:r>
        <w:t xml:space="preserve"> </w:t>
      </w:r>
      <w:bookmarkStart w:id="1" w:name="_Hlk531519413"/>
      <w:r w:rsidR="0036412C">
        <w:t>certificazione UNI EN ISO 9001:2015 per l'accertamento evasione e/o elusione e la riscossione coattiva dei tributi ed altre entrate locali, rilasciata dal certificatore competente</w:t>
      </w:r>
      <w:r>
        <w:t xml:space="preserve">, in corso di validità, rilasciata </w:t>
      </w:r>
      <w:r w:rsidRPr="00F0439D">
        <w:lastRenderedPageBreak/>
        <w:t>(Barrare la casella di interesse)</w:t>
      </w:r>
      <w:r>
        <w:t>:</w:t>
      </w:r>
    </w:p>
    <w:p w:rsidR="00F0439D" w:rsidRDefault="00F0439D" w:rsidP="00F0439D">
      <w:pPr>
        <w:pStyle w:val="Paragrafoelenco"/>
        <w:numPr>
          <w:ilvl w:val="0"/>
          <w:numId w:val="12"/>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left"/>
      </w:pPr>
      <w:r>
        <w:t xml:space="preserve">per le imprese italiane, da un Ente o un Organismo di certificazione accreditato </w:t>
      </w:r>
    </w:p>
    <w:p w:rsidR="00F0439D" w:rsidRDefault="00F0439D" w:rsidP="00F0439D">
      <w:pPr>
        <w:pStyle w:val="Paragrafoelenco"/>
        <w:numPr>
          <w:ilvl w:val="0"/>
          <w:numId w:val="12"/>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left"/>
      </w:pPr>
      <w:r>
        <w:t>per le imprese europee da organismi accreditati in altri Stati Membri</w:t>
      </w:r>
      <w:r w:rsidR="0036412C">
        <w:t>;</w:t>
      </w:r>
    </w:p>
    <w:bookmarkEnd w:id="1"/>
    <w:p w:rsidR="0036412C" w:rsidRDefault="0036412C"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pPr>
      <w:r>
        <w:t xml:space="preserve"> </w:t>
      </w:r>
    </w:p>
    <w:p w:rsidR="00F0439D" w:rsidRDefault="00F0439D" w:rsidP="00F0439D">
      <w:pPr>
        <w:pStyle w:val="Paragrafoelenco"/>
        <w:numPr>
          <w:ilvl w:val="0"/>
          <w:numId w:val="7"/>
        </w:numPr>
        <w:tabs>
          <w:tab w:val="left" w:pos="497"/>
          <w:tab w:val="left" w:pos="1338"/>
          <w:tab w:val="left" w:pos="2865"/>
          <w:tab w:val="left" w:pos="4374"/>
          <w:tab w:val="left" w:pos="5008"/>
          <w:tab w:val="left" w:pos="5694"/>
          <w:tab w:val="left" w:pos="7021"/>
          <w:tab w:val="left" w:pos="7971"/>
          <w:tab w:val="left" w:pos="9369"/>
          <w:tab w:val="left" w:pos="9694"/>
        </w:tabs>
        <w:spacing w:before="1"/>
        <w:ind w:right="203"/>
        <w:jc w:val="both"/>
      </w:pPr>
      <w:r>
        <w:t xml:space="preserve"> </w:t>
      </w:r>
      <w:r w:rsidR="0036412C">
        <w:t>disporre di una sede operativa sul Territorio Nazionale, composta di personale e strumenti, con indicazione dell’esatta ubicazione e idoneo apparato organizzativo, funzionale allo svolgimento dei servizi in oggetto, nonché la presenza delle necessarie figure tra cui un ufficiale di riscossione (art. 42 D. Lgs. 112/1999)</w:t>
      </w:r>
      <w:r>
        <w:t>.</w:t>
      </w:r>
    </w:p>
    <w:p w:rsidR="0036412C" w:rsidRDefault="0036412C"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pPr>
      <w:r>
        <w:t xml:space="preserve">(In caso di raggruppamento temporaneo di concorrenti, i requisiti di cui </w:t>
      </w:r>
      <w:r w:rsidR="00F0439D">
        <w:t>al numero</w:t>
      </w:r>
      <w:r>
        <w:t xml:space="preserve"> </w:t>
      </w:r>
      <w:r w:rsidR="00F0439D">
        <w:t>20</w:t>
      </w:r>
      <w:r>
        <w:t xml:space="preserve"> e </w:t>
      </w:r>
      <w:r w:rsidR="00F0439D">
        <w:t>21</w:t>
      </w:r>
      <w:r>
        <w:t xml:space="preserve"> devono essere posseduti dall’impresa mandataria/capogruppo. </w:t>
      </w:r>
      <w:r w:rsidR="00F0439D">
        <w:t>I</w:t>
      </w:r>
      <w:r>
        <w:t xml:space="preserve"> requisiti di cui alle lettere </w:t>
      </w:r>
      <w:r w:rsidR="00F0439D">
        <w:t>22</w:t>
      </w:r>
      <w:r>
        <w:t xml:space="preserve"> e </w:t>
      </w:r>
      <w:r w:rsidR="00F0439D">
        <w:t>23</w:t>
      </w:r>
      <w:r>
        <w:t xml:space="preserve"> può essere posseduto e comprovato anche da una sola impresa partecipante al raggruppamento).</w:t>
      </w:r>
    </w:p>
    <w:p w:rsidR="0036412C" w:rsidRDefault="0036412C" w:rsidP="00F0439D">
      <w:pPr>
        <w:pStyle w:val="Paragrafoelenco"/>
        <w:tabs>
          <w:tab w:val="left" w:pos="497"/>
          <w:tab w:val="left" w:pos="1338"/>
          <w:tab w:val="left" w:pos="2865"/>
          <w:tab w:val="left" w:pos="4374"/>
          <w:tab w:val="left" w:pos="5008"/>
          <w:tab w:val="left" w:pos="5694"/>
          <w:tab w:val="left" w:pos="7021"/>
          <w:tab w:val="left" w:pos="7971"/>
          <w:tab w:val="left" w:pos="9369"/>
          <w:tab w:val="left" w:pos="9694"/>
        </w:tabs>
        <w:spacing w:before="1"/>
        <w:ind w:left="573" w:right="203" w:firstLine="0"/>
        <w:jc w:val="left"/>
      </w:pPr>
    </w:p>
    <w:p w:rsidR="00C02BE8" w:rsidRDefault="00C02BE8">
      <w:pPr>
        <w:pStyle w:val="Corpotesto"/>
        <w:rPr>
          <w:sz w:val="20"/>
        </w:rPr>
      </w:pPr>
    </w:p>
    <w:p w:rsidR="00C02BE8" w:rsidRDefault="00C02BE8">
      <w:pPr>
        <w:pStyle w:val="Corpotesto"/>
        <w:spacing w:before="6"/>
        <w:rPr>
          <w:sz w:val="19"/>
        </w:rPr>
      </w:pPr>
    </w:p>
    <w:p w:rsidR="00C02BE8" w:rsidRDefault="00F105E4">
      <w:pPr>
        <w:pStyle w:val="Corpotesto"/>
        <w:spacing w:before="56"/>
        <w:ind w:left="212" w:right="211"/>
        <w:jc w:val="both"/>
      </w:pPr>
      <w:r>
        <w:t>D</w:t>
      </w:r>
      <w:r>
        <w:t>ichiara di essere informato, ai sensi e per gli effetti di cui all’art. 13 del D. Lgs. 196/03 che i dati personali raccolti saranno trattati, anche con strumenti informatici, esclusivamente nell’ambito del procedimento per il quale la presente dichiarazion</w:t>
      </w:r>
      <w:r>
        <w:t>e viene resa.</w:t>
      </w:r>
    </w:p>
    <w:p w:rsidR="00C02BE8" w:rsidRDefault="00C02BE8">
      <w:pPr>
        <w:pStyle w:val="Corpotesto"/>
        <w:rPr>
          <w:sz w:val="20"/>
        </w:rPr>
      </w:pPr>
    </w:p>
    <w:p w:rsidR="00C02BE8" w:rsidRDefault="00C02BE8">
      <w:pPr>
        <w:pStyle w:val="Corpotesto"/>
        <w:spacing w:before="10"/>
        <w:rPr>
          <w:sz w:val="23"/>
        </w:rPr>
      </w:pPr>
    </w:p>
    <w:p w:rsidR="00C02BE8" w:rsidRDefault="00F105E4">
      <w:pPr>
        <w:pStyle w:val="Corpotesto"/>
        <w:tabs>
          <w:tab w:val="left" w:pos="1308"/>
          <w:tab w:val="left" w:pos="3363"/>
        </w:tabs>
        <w:spacing w:before="56"/>
        <w:ind w:left="212"/>
      </w:pPr>
      <w:r>
        <w:rPr>
          <w:u w:val="single"/>
        </w:rPr>
        <w:t xml:space="preserve"> </w:t>
      </w:r>
      <w:r>
        <w:rPr>
          <w:u w:val="single"/>
        </w:rPr>
        <w:tab/>
      </w:r>
      <w:r>
        <w:t xml:space="preserve">, lì </w:t>
      </w:r>
      <w:r>
        <w:rPr>
          <w:u w:val="single"/>
        </w:rPr>
        <w:t xml:space="preserve"> </w:t>
      </w:r>
      <w:r>
        <w:rPr>
          <w:u w:val="single"/>
        </w:rPr>
        <w:tab/>
      </w:r>
    </w:p>
    <w:p w:rsidR="00C02BE8" w:rsidRDefault="00C02BE8">
      <w:pPr>
        <w:pStyle w:val="Corpotesto"/>
        <w:spacing w:before="9"/>
        <w:rPr>
          <w:sz w:val="11"/>
        </w:rPr>
      </w:pPr>
    </w:p>
    <w:p w:rsidR="00C02BE8" w:rsidRDefault="00F105E4">
      <w:pPr>
        <w:tabs>
          <w:tab w:val="left" w:pos="2337"/>
        </w:tabs>
        <w:spacing w:before="56"/>
        <w:ind w:left="212"/>
      </w:pPr>
      <w:r>
        <w:t>luogo</w:t>
      </w:r>
      <w:r>
        <w:tab/>
        <w:t>(</w:t>
      </w:r>
      <w:r>
        <w:rPr>
          <w:i/>
        </w:rPr>
        <w:t>data</w:t>
      </w:r>
      <w:r>
        <w:t>)</w:t>
      </w:r>
    </w:p>
    <w:p w:rsidR="00C02BE8" w:rsidRDefault="00C02BE8">
      <w:pPr>
        <w:pStyle w:val="Corpotesto"/>
        <w:rPr>
          <w:sz w:val="20"/>
        </w:rPr>
      </w:pPr>
    </w:p>
    <w:p w:rsidR="00C02BE8" w:rsidRDefault="00F105E4">
      <w:pPr>
        <w:pStyle w:val="Corpotesto"/>
        <w:spacing w:before="4"/>
        <w:rPr>
          <w:sz w:val="12"/>
        </w:rPr>
      </w:pPr>
      <w:r>
        <w:rPr>
          <w:noProof/>
        </w:rPr>
        <mc:AlternateContent>
          <mc:Choice Requires="wps">
            <w:drawing>
              <wp:anchor distT="0" distB="0" distL="0" distR="0" simplePos="0" relativeHeight="251660800" behindDoc="1" locked="0" layoutInCell="1" allowOverlap="1">
                <wp:simplePos x="0" y="0"/>
                <wp:positionH relativeFrom="page">
                  <wp:posOffset>4700905</wp:posOffset>
                </wp:positionH>
                <wp:positionV relativeFrom="paragraph">
                  <wp:posOffset>125730</wp:posOffset>
                </wp:positionV>
                <wp:extent cx="1600200" cy="0"/>
                <wp:effectExtent l="5080" t="13970" r="13970" b="508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7ACB5" id="Line 2"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0.15pt,9.9pt" to="496.1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" strokeweight=".25292mm">
                <w10:wrap type="topAndBottom" anchorx="page"/>
              </v:line>
            </w:pict>
          </mc:Fallback>
        </mc:AlternateContent>
      </w:r>
    </w:p>
    <w:p w:rsidR="00C02BE8" w:rsidRDefault="00C02BE8">
      <w:pPr>
        <w:pStyle w:val="Corpotesto"/>
        <w:spacing w:before="1"/>
        <w:rPr>
          <w:sz w:val="11"/>
        </w:rPr>
      </w:pPr>
    </w:p>
    <w:p w:rsidR="00C02BE8" w:rsidRDefault="00F105E4">
      <w:pPr>
        <w:spacing w:before="57"/>
        <w:ind w:left="6634"/>
      </w:pPr>
      <w:r>
        <w:t>(F</w:t>
      </w:r>
      <w:r>
        <w:rPr>
          <w:i/>
        </w:rPr>
        <w:t>irma del dichiarante</w:t>
      </w:r>
      <w:r>
        <w:t>)</w:t>
      </w:r>
    </w:p>
    <w:p w:rsidR="00C02BE8" w:rsidRDefault="00C02BE8">
      <w:pPr>
        <w:pStyle w:val="Corpotesto"/>
        <w:spacing w:before="4"/>
        <w:rPr>
          <w:sz w:val="16"/>
        </w:rPr>
      </w:pPr>
    </w:p>
    <w:p w:rsidR="00C02BE8" w:rsidRDefault="00F105E4">
      <w:pPr>
        <w:ind w:left="270"/>
        <w:rPr>
          <w:b/>
        </w:rPr>
      </w:pPr>
      <w:r>
        <w:rPr>
          <w:b/>
        </w:rPr>
        <w:t>Allega fotocopia del documento di riconoscimento in corso di validità.</w:t>
      </w:r>
    </w:p>
    <w:p w:rsidR="00C02BE8" w:rsidRDefault="00C02BE8">
      <w:pPr>
        <w:pStyle w:val="Corpotesto"/>
        <w:rPr>
          <w:b/>
        </w:rPr>
      </w:pPr>
    </w:p>
    <w:p w:rsidR="00C02BE8" w:rsidRDefault="00C02BE8">
      <w:pPr>
        <w:pStyle w:val="Corpotesto"/>
        <w:spacing w:before="8"/>
        <w:rPr>
          <w:b/>
          <w:sz w:val="32"/>
        </w:rPr>
      </w:pPr>
    </w:p>
    <w:p w:rsidR="00C02BE8" w:rsidRDefault="00F105E4">
      <w:pPr>
        <w:ind w:left="212"/>
        <w:rPr>
          <w:b/>
        </w:rPr>
      </w:pPr>
      <w:r>
        <w:rPr>
          <w:b/>
        </w:rPr>
        <w:t>Nota (1)</w:t>
      </w:r>
    </w:p>
    <w:p w:rsidR="00C02BE8" w:rsidRDefault="00F105E4">
      <w:pPr>
        <w:pStyle w:val="Corpotesto"/>
        <w:spacing w:before="197" w:line="242" w:lineRule="auto"/>
        <w:ind w:left="212"/>
      </w:pPr>
      <w:r>
        <w:t>Le dichiarazioni di cui alle lettere a), b), c), d), e), f), g) del presente facsimile devono essere rese anche in nome e per conto dei seguenti soggetti:</w:t>
      </w:r>
    </w:p>
    <w:p w:rsidR="00C02BE8" w:rsidRDefault="00F105E4">
      <w:pPr>
        <w:pStyle w:val="Paragrafoelenco"/>
        <w:numPr>
          <w:ilvl w:val="1"/>
          <w:numId w:val="1"/>
        </w:numPr>
        <w:tabs>
          <w:tab w:val="left" w:pos="921"/>
          <w:tab w:val="left" w:pos="922"/>
        </w:tabs>
        <w:spacing w:before="197" w:line="279" w:lineRule="exact"/>
        <w:jc w:val="left"/>
      </w:pPr>
      <w:r>
        <w:t>il titolare e direttore tecnico, se si tratta di impresa</w:t>
      </w:r>
      <w:r>
        <w:rPr>
          <w:spacing w:val="-7"/>
        </w:rPr>
        <w:t xml:space="preserve"> </w:t>
      </w:r>
      <w:r>
        <w:t>individuale;</w:t>
      </w:r>
    </w:p>
    <w:p w:rsidR="00C02BE8" w:rsidRDefault="00F105E4">
      <w:pPr>
        <w:pStyle w:val="Paragrafoelenco"/>
        <w:numPr>
          <w:ilvl w:val="1"/>
          <w:numId w:val="1"/>
        </w:numPr>
        <w:tabs>
          <w:tab w:val="left" w:pos="921"/>
          <w:tab w:val="left" w:pos="922"/>
        </w:tabs>
        <w:spacing w:line="279" w:lineRule="exact"/>
        <w:jc w:val="left"/>
      </w:pPr>
      <w:r>
        <w:t>tutti i soci ed i direttori tec</w:t>
      </w:r>
      <w:r>
        <w:t>nici, per le società in nome</w:t>
      </w:r>
      <w:r>
        <w:rPr>
          <w:spacing w:val="-13"/>
        </w:rPr>
        <w:t xml:space="preserve"> </w:t>
      </w:r>
      <w:r>
        <w:t>collettivo;</w:t>
      </w:r>
    </w:p>
    <w:p w:rsidR="00C02BE8" w:rsidRDefault="00F105E4">
      <w:pPr>
        <w:pStyle w:val="Paragrafoelenco"/>
        <w:numPr>
          <w:ilvl w:val="1"/>
          <w:numId w:val="1"/>
        </w:numPr>
        <w:tabs>
          <w:tab w:val="left" w:pos="921"/>
          <w:tab w:val="left" w:pos="922"/>
        </w:tabs>
        <w:spacing w:before="1"/>
        <w:jc w:val="left"/>
      </w:pPr>
      <w:r>
        <w:t>tutti i soci accomandatari e i direttori tecnici, per le società in accomandita</w:t>
      </w:r>
      <w:r>
        <w:rPr>
          <w:spacing w:val="-18"/>
        </w:rPr>
        <w:t xml:space="preserve"> </w:t>
      </w:r>
      <w:r>
        <w:t>semplice;</w:t>
      </w:r>
    </w:p>
    <w:p w:rsidR="00C02BE8" w:rsidRDefault="00F105E4">
      <w:pPr>
        <w:pStyle w:val="Paragrafoelenco"/>
        <w:numPr>
          <w:ilvl w:val="1"/>
          <w:numId w:val="1"/>
        </w:numPr>
        <w:tabs>
          <w:tab w:val="left" w:pos="922"/>
        </w:tabs>
        <w:spacing w:before="1"/>
        <w:ind w:right="213"/>
      </w:pPr>
      <w:r>
        <w:t xml:space="preserve">tutti i membri del consiglio di amministrazione cui sia stata conferita la legale rappresentanza, tutti  i membri di direzione o di vigilanza, tutti i soggetti muniti di poteri di rappresentanza, di direzione o di controllo, il direttore tecnico, il socio </w:t>
      </w:r>
      <w:r>
        <w:t>unico persona fisica, ovvero il socio di maggioranza in caso di società con meno di quattro soci, se si tratta di altro tipo di società o</w:t>
      </w:r>
      <w:r>
        <w:rPr>
          <w:spacing w:val="-15"/>
        </w:rPr>
        <w:t xml:space="preserve"> </w:t>
      </w:r>
      <w:r>
        <w:t>consorzio;</w:t>
      </w:r>
    </w:p>
    <w:p w:rsidR="00C02BE8" w:rsidRDefault="00F105E4">
      <w:pPr>
        <w:pStyle w:val="Paragrafoelenco"/>
        <w:numPr>
          <w:ilvl w:val="1"/>
          <w:numId w:val="1"/>
        </w:numPr>
        <w:tabs>
          <w:tab w:val="left" w:pos="921"/>
          <w:tab w:val="left" w:pos="922"/>
        </w:tabs>
        <w:spacing w:line="279" w:lineRule="exact"/>
        <w:jc w:val="left"/>
      </w:pPr>
      <w:r>
        <w:t>soggetti cessati dalla carica nell’anno antecedente la data di pubblicazione del bando di</w:t>
      </w:r>
      <w:r>
        <w:rPr>
          <w:spacing w:val="-13"/>
        </w:rPr>
        <w:t xml:space="preserve"> </w:t>
      </w:r>
      <w:r>
        <w:t>gara.</w:t>
      </w:r>
    </w:p>
    <w:p w:rsidR="00C02BE8" w:rsidRDefault="00C02BE8">
      <w:pPr>
        <w:pStyle w:val="Corpotesto"/>
        <w:spacing w:before="4"/>
        <w:rPr>
          <w:sz w:val="38"/>
        </w:rPr>
      </w:pPr>
    </w:p>
    <w:p w:rsidR="00C02BE8" w:rsidRDefault="00F105E4">
      <w:pPr>
        <w:pStyle w:val="Corpotesto"/>
        <w:spacing w:line="242" w:lineRule="auto"/>
        <w:ind w:left="212" w:right="214"/>
        <w:jc w:val="both"/>
      </w:pPr>
      <w:r>
        <w:rPr>
          <w:u w:val="single"/>
        </w:rPr>
        <w:t>Nel caso i</w:t>
      </w:r>
      <w:r>
        <w:rPr>
          <w:u w:val="single"/>
        </w:rPr>
        <w:t>n cui le predette dichiarazioni vengano rese anche in nome e per conto dei sopracitati soggetti,</w:t>
      </w:r>
      <w:r>
        <w:t xml:space="preserve"> </w:t>
      </w:r>
      <w:r>
        <w:rPr>
          <w:u w:val="single"/>
        </w:rPr>
        <w:t xml:space="preserve">questi ultimi </w:t>
      </w:r>
      <w:r>
        <w:rPr>
          <w:b/>
          <w:u w:val="single"/>
        </w:rPr>
        <w:t xml:space="preserve">NON </w:t>
      </w:r>
      <w:r>
        <w:rPr>
          <w:u w:val="single"/>
        </w:rPr>
        <w:t>sono tenuti ad effettuare le medesime dichiarazioni personalmente; viceversa, i soggetti</w:t>
      </w:r>
      <w:r>
        <w:t xml:space="preserve"> </w:t>
      </w:r>
      <w:r>
        <w:rPr>
          <w:u w:val="single"/>
        </w:rPr>
        <w:t>elencati nella nota (1) dovranno provvedere autonoma</w:t>
      </w:r>
      <w:r>
        <w:rPr>
          <w:u w:val="single"/>
        </w:rPr>
        <w:t>mente a produrre le proprie autodichiarazioni</w:t>
      </w:r>
      <w:r>
        <w:t>.</w:t>
      </w:r>
    </w:p>
    <w:sectPr w:rsidR="00C02BE8">
      <w:pgSz w:w="11910" w:h="16840"/>
      <w:pgMar w:top="1360" w:right="92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1FB6"/>
    <w:multiLevelType w:val="hybridMultilevel"/>
    <w:tmpl w:val="8F9CC53A"/>
    <w:lvl w:ilvl="0" w:tplc="04100017">
      <w:start w:val="1"/>
      <w:numFmt w:val="lowerLetter"/>
      <w:lvlText w:val="%1)"/>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C44418D"/>
    <w:multiLevelType w:val="hybridMultilevel"/>
    <w:tmpl w:val="FE48BE02"/>
    <w:lvl w:ilvl="0" w:tplc="F1F4A594">
      <w:start w:val="1"/>
      <w:numFmt w:val="lowerRoman"/>
      <w:lvlText w:val="%1."/>
      <w:lvlJc w:val="left"/>
      <w:pPr>
        <w:ind w:left="1206" w:hanging="284"/>
        <w:jc w:val="left"/>
      </w:pPr>
      <w:rPr>
        <w:rFonts w:ascii="Calibri" w:eastAsia="Calibri" w:hAnsi="Calibri" w:cs="Calibri" w:hint="default"/>
        <w:spacing w:val="-1"/>
        <w:w w:val="100"/>
        <w:sz w:val="22"/>
        <w:szCs w:val="22"/>
        <w:lang w:val="it-IT" w:eastAsia="it-IT" w:bidi="it-IT"/>
      </w:rPr>
    </w:lvl>
    <w:lvl w:ilvl="1" w:tplc="909E8760">
      <w:numFmt w:val="bullet"/>
      <w:lvlText w:val="•"/>
      <w:lvlJc w:val="left"/>
      <w:pPr>
        <w:ind w:left="2086" w:hanging="284"/>
      </w:pPr>
      <w:rPr>
        <w:rFonts w:hint="default"/>
        <w:lang w:val="it-IT" w:eastAsia="it-IT" w:bidi="it-IT"/>
      </w:rPr>
    </w:lvl>
    <w:lvl w:ilvl="2" w:tplc="E2683642">
      <w:numFmt w:val="bullet"/>
      <w:lvlText w:val="•"/>
      <w:lvlJc w:val="left"/>
      <w:pPr>
        <w:ind w:left="2973" w:hanging="284"/>
      </w:pPr>
      <w:rPr>
        <w:rFonts w:hint="default"/>
        <w:lang w:val="it-IT" w:eastAsia="it-IT" w:bidi="it-IT"/>
      </w:rPr>
    </w:lvl>
    <w:lvl w:ilvl="3" w:tplc="E81C192E">
      <w:numFmt w:val="bullet"/>
      <w:lvlText w:val="•"/>
      <w:lvlJc w:val="left"/>
      <w:pPr>
        <w:ind w:left="3859" w:hanging="284"/>
      </w:pPr>
      <w:rPr>
        <w:rFonts w:hint="default"/>
        <w:lang w:val="it-IT" w:eastAsia="it-IT" w:bidi="it-IT"/>
      </w:rPr>
    </w:lvl>
    <w:lvl w:ilvl="4" w:tplc="6FC43F58">
      <w:numFmt w:val="bullet"/>
      <w:lvlText w:val="•"/>
      <w:lvlJc w:val="left"/>
      <w:pPr>
        <w:ind w:left="4746" w:hanging="284"/>
      </w:pPr>
      <w:rPr>
        <w:rFonts w:hint="default"/>
        <w:lang w:val="it-IT" w:eastAsia="it-IT" w:bidi="it-IT"/>
      </w:rPr>
    </w:lvl>
    <w:lvl w:ilvl="5" w:tplc="A1D63254">
      <w:numFmt w:val="bullet"/>
      <w:lvlText w:val="•"/>
      <w:lvlJc w:val="left"/>
      <w:pPr>
        <w:ind w:left="5633" w:hanging="284"/>
      </w:pPr>
      <w:rPr>
        <w:rFonts w:hint="default"/>
        <w:lang w:val="it-IT" w:eastAsia="it-IT" w:bidi="it-IT"/>
      </w:rPr>
    </w:lvl>
    <w:lvl w:ilvl="6" w:tplc="27CE55A4">
      <w:numFmt w:val="bullet"/>
      <w:lvlText w:val="•"/>
      <w:lvlJc w:val="left"/>
      <w:pPr>
        <w:ind w:left="6519" w:hanging="284"/>
      </w:pPr>
      <w:rPr>
        <w:rFonts w:hint="default"/>
        <w:lang w:val="it-IT" w:eastAsia="it-IT" w:bidi="it-IT"/>
      </w:rPr>
    </w:lvl>
    <w:lvl w:ilvl="7" w:tplc="0B32C692">
      <w:numFmt w:val="bullet"/>
      <w:lvlText w:val="•"/>
      <w:lvlJc w:val="left"/>
      <w:pPr>
        <w:ind w:left="7406" w:hanging="284"/>
      </w:pPr>
      <w:rPr>
        <w:rFonts w:hint="default"/>
        <w:lang w:val="it-IT" w:eastAsia="it-IT" w:bidi="it-IT"/>
      </w:rPr>
    </w:lvl>
    <w:lvl w:ilvl="8" w:tplc="5082DCC8">
      <w:numFmt w:val="bullet"/>
      <w:lvlText w:val="•"/>
      <w:lvlJc w:val="left"/>
      <w:pPr>
        <w:ind w:left="8293" w:hanging="284"/>
      </w:pPr>
      <w:rPr>
        <w:rFonts w:hint="default"/>
        <w:lang w:val="it-IT" w:eastAsia="it-IT" w:bidi="it-IT"/>
      </w:rPr>
    </w:lvl>
  </w:abstractNum>
  <w:abstractNum w:abstractNumId="2" w15:restartNumberingAfterBreak="0">
    <w:nsid w:val="181B66E3"/>
    <w:multiLevelType w:val="hybridMultilevel"/>
    <w:tmpl w:val="D14832DE"/>
    <w:lvl w:ilvl="0" w:tplc="C20A796E">
      <w:numFmt w:val="bullet"/>
      <w:lvlText w:val=""/>
      <w:lvlJc w:val="left"/>
      <w:pPr>
        <w:ind w:left="926" w:hanging="351"/>
      </w:pPr>
      <w:rPr>
        <w:rFonts w:ascii="Wingdings" w:eastAsia="Wingdings" w:hAnsi="Wingdings" w:cs="Wingdings" w:hint="default"/>
        <w:w w:val="100"/>
        <w:sz w:val="16"/>
        <w:szCs w:val="16"/>
        <w:lang w:val="it-IT" w:eastAsia="it-IT" w:bidi="it-IT"/>
      </w:rPr>
    </w:lvl>
    <w:lvl w:ilvl="1" w:tplc="EFD41DAE">
      <w:numFmt w:val="bullet"/>
      <w:lvlText w:val="•"/>
      <w:lvlJc w:val="left"/>
      <w:pPr>
        <w:ind w:left="1834" w:hanging="351"/>
      </w:pPr>
      <w:rPr>
        <w:rFonts w:hint="default"/>
        <w:lang w:val="it-IT" w:eastAsia="it-IT" w:bidi="it-IT"/>
      </w:rPr>
    </w:lvl>
    <w:lvl w:ilvl="2" w:tplc="F132B4E6">
      <w:numFmt w:val="bullet"/>
      <w:lvlText w:val="•"/>
      <w:lvlJc w:val="left"/>
      <w:pPr>
        <w:ind w:left="2749" w:hanging="351"/>
      </w:pPr>
      <w:rPr>
        <w:rFonts w:hint="default"/>
        <w:lang w:val="it-IT" w:eastAsia="it-IT" w:bidi="it-IT"/>
      </w:rPr>
    </w:lvl>
    <w:lvl w:ilvl="3" w:tplc="6A0A749C">
      <w:numFmt w:val="bullet"/>
      <w:lvlText w:val="•"/>
      <w:lvlJc w:val="left"/>
      <w:pPr>
        <w:ind w:left="3663" w:hanging="351"/>
      </w:pPr>
      <w:rPr>
        <w:rFonts w:hint="default"/>
        <w:lang w:val="it-IT" w:eastAsia="it-IT" w:bidi="it-IT"/>
      </w:rPr>
    </w:lvl>
    <w:lvl w:ilvl="4" w:tplc="E59A0694">
      <w:numFmt w:val="bullet"/>
      <w:lvlText w:val="•"/>
      <w:lvlJc w:val="left"/>
      <w:pPr>
        <w:ind w:left="4578" w:hanging="351"/>
      </w:pPr>
      <w:rPr>
        <w:rFonts w:hint="default"/>
        <w:lang w:val="it-IT" w:eastAsia="it-IT" w:bidi="it-IT"/>
      </w:rPr>
    </w:lvl>
    <w:lvl w:ilvl="5" w:tplc="D096CAB8">
      <w:numFmt w:val="bullet"/>
      <w:lvlText w:val="•"/>
      <w:lvlJc w:val="left"/>
      <w:pPr>
        <w:ind w:left="5493" w:hanging="351"/>
      </w:pPr>
      <w:rPr>
        <w:rFonts w:hint="default"/>
        <w:lang w:val="it-IT" w:eastAsia="it-IT" w:bidi="it-IT"/>
      </w:rPr>
    </w:lvl>
    <w:lvl w:ilvl="6" w:tplc="882C66AC">
      <w:numFmt w:val="bullet"/>
      <w:lvlText w:val="•"/>
      <w:lvlJc w:val="left"/>
      <w:pPr>
        <w:ind w:left="6407" w:hanging="351"/>
      </w:pPr>
      <w:rPr>
        <w:rFonts w:hint="default"/>
        <w:lang w:val="it-IT" w:eastAsia="it-IT" w:bidi="it-IT"/>
      </w:rPr>
    </w:lvl>
    <w:lvl w:ilvl="7" w:tplc="380EFD7E">
      <w:numFmt w:val="bullet"/>
      <w:lvlText w:val="•"/>
      <w:lvlJc w:val="left"/>
      <w:pPr>
        <w:ind w:left="7322" w:hanging="351"/>
      </w:pPr>
      <w:rPr>
        <w:rFonts w:hint="default"/>
        <w:lang w:val="it-IT" w:eastAsia="it-IT" w:bidi="it-IT"/>
      </w:rPr>
    </w:lvl>
    <w:lvl w:ilvl="8" w:tplc="74381A56">
      <w:numFmt w:val="bullet"/>
      <w:lvlText w:val="•"/>
      <w:lvlJc w:val="left"/>
      <w:pPr>
        <w:ind w:left="8237" w:hanging="351"/>
      </w:pPr>
      <w:rPr>
        <w:rFonts w:hint="default"/>
        <w:lang w:val="it-IT" w:eastAsia="it-IT" w:bidi="it-IT"/>
      </w:rPr>
    </w:lvl>
  </w:abstractNum>
  <w:abstractNum w:abstractNumId="3" w15:restartNumberingAfterBreak="0">
    <w:nsid w:val="21E04214"/>
    <w:multiLevelType w:val="hybridMultilevel"/>
    <w:tmpl w:val="BB3A335A"/>
    <w:lvl w:ilvl="0" w:tplc="52CCCE30">
      <w:numFmt w:val="bullet"/>
      <w:lvlText w:val=""/>
      <w:lvlJc w:val="left"/>
      <w:pPr>
        <w:ind w:left="1293" w:hanging="360"/>
      </w:pPr>
      <w:rPr>
        <w:rFonts w:ascii="Wingdings" w:eastAsia="Wingdings" w:hAnsi="Wingdings" w:cs="Wingdings" w:hint="default"/>
        <w:w w:val="100"/>
        <w:sz w:val="16"/>
        <w:szCs w:val="16"/>
        <w:lang w:val="it-IT" w:eastAsia="it-IT" w:bidi="it-IT"/>
      </w:rPr>
    </w:lvl>
    <w:lvl w:ilvl="1" w:tplc="04100003" w:tentative="1">
      <w:start w:val="1"/>
      <w:numFmt w:val="bullet"/>
      <w:lvlText w:val="o"/>
      <w:lvlJc w:val="left"/>
      <w:pPr>
        <w:ind w:left="2013" w:hanging="360"/>
      </w:pPr>
      <w:rPr>
        <w:rFonts w:ascii="Courier New" w:hAnsi="Courier New" w:cs="Courier New" w:hint="default"/>
      </w:rPr>
    </w:lvl>
    <w:lvl w:ilvl="2" w:tplc="04100005" w:tentative="1">
      <w:start w:val="1"/>
      <w:numFmt w:val="bullet"/>
      <w:lvlText w:val=""/>
      <w:lvlJc w:val="left"/>
      <w:pPr>
        <w:ind w:left="2733" w:hanging="360"/>
      </w:pPr>
      <w:rPr>
        <w:rFonts w:ascii="Wingdings" w:hAnsi="Wingdings" w:hint="default"/>
      </w:rPr>
    </w:lvl>
    <w:lvl w:ilvl="3" w:tplc="04100001" w:tentative="1">
      <w:start w:val="1"/>
      <w:numFmt w:val="bullet"/>
      <w:lvlText w:val=""/>
      <w:lvlJc w:val="left"/>
      <w:pPr>
        <w:ind w:left="3453" w:hanging="360"/>
      </w:pPr>
      <w:rPr>
        <w:rFonts w:ascii="Symbol" w:hAnsi="Symbol" w:hint="default"/>
      </w:rPr>
    </w:lvl>
    <w:lvl w:ilvl="4" w:tplc="04100003" w:tentative="1">
      <w:start w:val="1"/>
      <w:numFmt w:val="bullet"/>
      <w:lvlText w:val="o"/>
      <w:lvlJc w:val="left"/>
      <w:pPr>
        <w:ind w:left="4173" w:hanging="360"/>
      </w:pPr>
      <w:rPr>
        <w:rFonts w:ascii="Courier New" w:hAnsi="Courier New" w:cs="Courier New" w:hint="default"/>
      </w:rPr>
    </w:lvl>
    <w:lvl w:ilvl="5" w:tplc="04100005" w:tentative="1">
      <w:start w:val="1"/>
      <w:numFmt w:val="bullet"/>
      <w:lvlText w:val=""/>
      <w:lvlJc w:val="left"/>
      <w:pPr>
        <w:ind w:left="4893" w:hanging="360"/>
      </w:pPr>
      <w:rPr>
        <w:rFonts w:ascii="Wingdings" w:hAnsi="Wingdings" w:hint="default"/>
      </w:rPr>
    </w:lvl>
    <w:lvl w:ilvl="6" w:tplc="04100001" w:tentative="1">
      <w:start w:val="1"/>
      <w:numFmt w:val="bullet"/>
      <w:lvlText w:val=""/>
      <w:lvlJc w:val="left"/>
      <w:pPr>
        <w:ind w:left="5613" w:hanging="360"/>
      </w:pPr>
      <w:rPr>
        <w:rFonts w:ascii="Symbol" w:hAnsi="Symbol" w:hint="default"/>
      </w:rPr>
    </w:lvl>
    <w:lvl w:ilvl="7" w:tplc="04100003" w:tentative="1">
      <w:start w:val="1"/>
      <w:numFmt w:val="bullet"/>
      <w:lvlText w:val="o"/>
      <w:lvlJc w:val="left"/>
      <w:pPr>
        <w:ind w:left="6333" w:hanging="360"/>
      </w:pPr>
      <w:rPr>
        <w:rFonts w:ascii="Courier New" w:hAnsi="Courier New" w:cs="Courier New" w:hint="default"/>
      </w:rPr>
    </w:lvl>
    <w:lvl w:ilvl="8" w:tplc="04100005" w:tentative="1">
      <w:start w:val="1"/>
      <w:numFmt w:val="bullet"/>
      <w:lvlText w:val=""/>
      <w:lvlJc w:val="left"/>
      <w:pPr>
        <w:ind w:left="7053" w:hanging="360"/>
      </w:pPr>
      <w:rPr>
        <w:rFonts w:ascii="Wingdings" w:hAnsi="Wingdings" w:hint="default"/>
      </w:rPr>
    </w:lvl>
  </w:abstractNum>
  <w:abstractNum w:abstractNumId="4" w15:restartNumberingAfterBreak="0">
    <w:nsid w:val="27E23BE2"/>
    <w:multiLevelType w:val="hybridMultilevel"/>
    <w:tmpl w:val="EAF68912"/>
    <w:lvl w:ilvl="0" w:tplc="EC620376">
      <w:start w:val="1"/>
      <w:numFmt w:val="decimal"/>
      <w:lvlText w:val="%1."/>
      <w:lvlJc w:val="left"/>
      <w:pPr>
        <w:ind w:left="573" w:hanging="361"/>
        <w:jc w:val="left"/>
      </w:pPr>
      <w:rPr>
        <w:rFonts w:ascii="Calibri" w:eastAsia="Calibri" w:hAnsi="Calibri" w:cs="Calibri" w:hint="default"/>
        <w:w w:val="100"/>
        <w:sz w:val="22"/>
        <w:szCs w:val="22"/>
        <w:lang w:val="it-IT" w:eastAsia="it-IT" w:bidi="it-IT"/>
      </w:rPr>
    </w:lvl>
    <w:lvl w:ilvl="1" w:tplc="1E2261C0">
      <w:start w:val="1"/>
      <w:numFmt w:val="lowerLetter"/>
      <w:lvlText w:val="%2)"/>
      <w:lvlJc w:val="left"/>
      <w:pPr>
        <w:ind w:left="921" w:hanging="360"/>
        <w:jc w:val="right"/>
      </w:pPr>
      <w:rPr>
        <w:rFonts w:ascii="Calibri" w:eastAsia="Calibri" w:hAnsi="Calibri" w:cs="Calibri" w:hint="default"/>
        <w:spacing w:val="-1"/>
        <w:w w:val="100"/>
        <w:sz w:val="22"/>
        <w:szCs w:val="22"/>
        <w:lang w:val="it-IT" w:eastAsia="it-IT" w:bidi="it-IT"/>
      </w:rPr>
    </w:lvl>
    <w:lvl w:ilvl="2" w:tplc="777AE74C">
      <w:numFmt w:val="bullet"/>
      <w:lvlText w:val="•"/>
      <w:lvlJc w:val="left"/>
      <w:pPr>
        <w:ind w:left="1936" w:hanging="360"/>
      </w:pPr>
      <w:rPr>
        <w:rFonts w:hint="default"/>
        <w:lang w:val="it-IT" w:eastAsia="it-IT" w:bidi="it-IT"/>
      </w:rPr>
    </w:lvl>
    <w:lvl w:ilvl="3" w:tplc="EE5E4404">
      <w:numFmt w:val="bullet"/>
      <w:lvlText w:val="•"/>
      <w:lvlJc w:val="left"/>
      <w:pPr>
        <w:ind w:left="2952" w:hanging="360"/>
      </w:pPr>
      <w:rPr>
        <w:rFonts w:hint="default"/>
        <w:lang w:val="it-IT" w:eastAsia="it-IT" w:bidi="it-IT"/>
      </w:rPr>
    </w:lvl>
    <w:lvl w:ilvl="4" w:tplc="A6BC0026">
      <w:numFmt w:val="bullet"/>
      <w:lvlText w:val="•"/>
      <w:lvlJc w:val="left"/>
      <w:pPr>
        <w:ind w:left="3968" w:hanging="360"/>
      </w:pPr>
      <w:rPr>
        <w:rFonts w:hint="default"/>
        <w:lang w:val="it-IT" w:eastAsia="it-IT" w:bidi="it-IT"/>
      </w:rPr>
    </w:lvl>
    <w:lvl w:ilvl="5" w:tplc="F45296D6">
      <w:numFmt w:val="bullet"/>
      <w:lvlText w:val="•"/>
      <w:lvlJc w:val="left"/>
      <w:pPr>
        <w:ind w:left="4985" w:hanging="360"/>
      </w:pPr>
      <w:rPr>
        <w:rFonts w:hint="default"/>
        <w:lang w:val="it-IT" w:eastAsia="it-IT" w:bidi="it-IT"/>
      </w:rPr>
    </w:lvl>
    <w:lvl w:ilvl="6" w:tplc="F946B3D0">
      <w:numFmt w:val="bullet"/>
      <w:lvlText w:val="•"/>
      <w:lvlJc w:val="left"/>
      <w:pPr>
        <w:ind w:left="6001" w:hanging="360"/>
      </w:pPr>
      <w:rPr>
        <w:rFonts w:hint="default"/>
        <w:lang w:val="it-IT" w:eastAsia="it-IT" w:bidi="it-IT"/>
      </w:rPr>
    </w:lvl>
    <w:lvl w:ilvl="7" w:tplc="C8BEA656">
      <w:numFmt w:val="bullet"/>
      <w:lvlText w:val="•"/>
      <w:lvlJc w:val="left"/>
      <w:pPr>
        <w:ind w:left="7017" w:hanging="360"/>
      </w:pPr>
      <w:rPr>
        <w:rFonts w:hint="default"/>
        <w:lang w:val="it-IT" w:eastAsia="it-IT" w:bidi="it-IT"/>
      </w:rPr>
    </w:lvl>
    <w:lvl w:ilvl="8" w:tplc="B72A4EE2">
      <w:numFmt w:val="bullet"/>
      <w:lvlText w:val="•"/>
      <w:lvlJc w:val="left"/>
      <w:pPr>
        <w:ind w:left="8033" w:hanging="360"/>
      </w:pPr>
      <w:rPr>
        <w:rFonts w:hint="default"/>
        <w:lang w:val="it-IT" w:eastAsia="it-IT" w:bidi="it-IT"/>
      </w:rPr>
    </w:lvl>
  </w:abstractNum>
  <w:abstractNum w:abstractNumId="5" w15:restartNumberingAfterBreak="0">
    <w:nsid w:val="53204562"/>
    <w:multiLevelType w:val="hybridMultilevel"/>
    <w:tmpl w:val="EDCC64FC"/>
    <w:lvl w:ilvl="0" w:tplc="AA2E101A">
      <w:numFmt w:val="bullet"/>
      <w:lvlText w:val=""/>
      <w:lvlJc w:val="left"/>
      <w:pPr>
        <w:ind w:left="921" w:hanging="425"/>
      </w:pPr>
      <w:rPr>
        <w:rFonts w:ascii="Wingdings" w:eastAsia="Wingdings" w:hAnsi="Wingdings" w:cs="Wingdings" w:hint="default"/>
        <w:w w:val="100"/>
        <w:sz w:val="22"/>
        <w:szCs w:val="22"/>
        <w:lang w:val="it-IT" w:eastAsia="it-IT" w:bidi="it-IT"/>
      </w:rPr>
    </w:lvl>
    <w:lvl w:ilvl="1" w:tplc="26A86A94">
      <w:numFmt w:val="bullet"/>
      <w:lvlText w:val="•"/>
      <w:lvlJc w:val="left"/>
      <w:pPr>
        <w:ind w:left="1834" w:hanging="425"/>
      </w:pPr>
      <w:rPr>
        <w:rFonts w:hint="default"/>
        <w:lang w:val="it-IT" w:eastAsia="it-IT" w:bidi="it-IT"/>
      </w:rPr>
    </w:lvl>
    <w:lvl w:ilvl="2" w:tplc="4128069E">
      <w:numFmt w:val="bullet"/>
      <w:lvlText w:val="•"/>
      <w:lvlJc w:val="left"/>
      <w:pPr>
        <w:ind w:left="2749" w:hanging="425"/>
      </w:pPr>
      <w:rPr>
        <w:rFonts w:hint="default"/>
        <w:lang w:val="it-IT" w:eastAsia="it-IT" w:bidi="it-IT"/>
      </w:rPr>
    </w:lvl>
    <w:lvl w:ilvl="3" w:tplc="4490C29A">
      <w:numFmt w:val="bullet"/>
      <w:lvlText w:val="•"/>
      <w:lvlJc w:val="left"/>
      <w:pPr>
        <w:ind w:left="3663" w:hanging="425"/>
      </w:pPr>
      <w:rPr>
        <w:rFonts w:hint="default"/>
        <w:lang w:val="it-IT" w:eastAsia="it-IT" w:bidi="it-IT"/>
      </w:rPr>
    </w:lvl>
    <w:lvl w:ilvl="4" w:tplc="21E84280">
      <w:numFmt w:val="bullet"/>
      <w:lvlText w:val="•"/>
      <w:lvlJc w:val="left"/>
      <w:pPr>
        <w:ind w:left="4578" w:hanging="425"/>
      </w:pPr>
      <w:rPr>
        <w:rFonts w:hint="default"/>
        <w:lang w:val="it-IT" w:eastAsia="it-IT" w:bidi="it-IT"/>
      </w:rPr>
    </w:lvl>
    <w:lvl w:ilvl="5" w:tplc="806071D2">
      <w:numFmt w:val="bullet"/>
      <w:lvlText w:val="•"/>
      <w:lvlJc w:val="left"/>
      <w:pPr>
        <w:ind w:left="5493" w:hanging="425"/>
      </w:pPr>
      <w:rPr>
        <w:rFonts w:hint="default"/>
        <w:lang w:val="it-IT" w:eastAsia="it-IT" w:bidi="it-IT"/>
      </w:rPr>
    </w:lvl>
    <w:lvl w:ilvl="6" w:tplc="E2A0A72A">
      <w:numFmt w:val="bullet"/>
      <w:lvlText w:val="•"/>
      <w:lvlJc w:val="left"/>
      <w:pPr>
        <w:ind w:left="6407" w:hanging="425"/>
      </w:pPr>
      <w:rPr>
        <w:rFonts w:hint="default"/>
        <w:lang w:val="it-IT" w:eastAsia="it-IT" w:bidi="it-IT"/>
      </w:rPr>
    </w:lvl>
    <w:lvl w:ilvl="7" w:tplc="61F4611E">
      <w:numFmt w:val="bullet"/>
      <w:lvlText w:val="•"/>
      <w:lvlJc w:val="left"/>
      <w:pPr>
        <w:ind w:left="7322" w:hanging="425"/>
      </w:pPr>
      <w:rPr>
        <w:rFonts w:hint="default"/>
        <w:lang w:val="it-IT" w:eastAsia="it-IT" w:bidi="it-IT"/>
      </w:rPr>
    </w:lvl>
    <w:lvl w:ilvl="8" w:tplc="39B06074">
      <w:numFmt w:val="bullet"/>
      <w:lvlText w:val="•"/>
      <w:lvlJc w:val="left"/>
      <w:pPr>
        <w:ind w:left="8237" w:hanging="425"/>
      </w:pPr>
      <w:rPr>
        <w:rFonts w:hint="default"/>
        <w:lang w:val="it-IT" w:eastAsia="it-IT" w:bidi="it-IT"/>
      </w:rPr>
    </w:lvl>
  </w:abstractNum>
  <w:abstractNum w:abstractNumId="6" w15:restartNumberingAfterBreak="0">
    <w:nsid w:val="56BB1810"/>
    <w:multiLevelType w:val="hybridMultilevel"/>
    <w:tmpl w:val="9E2C6D32"/>
    <w:lvl w:ilvl="0" w:tplc="52CCCE30">
      <w:numFmt w:val="bullet"/>
      <w:lvlText w:val=""/>
      <w:lvlJc w:val="left"/>
      <w:pPr>
        <w:ind w:left="1293" w:hanging="360"/>
      </w:pPr>
      <w:rPr>
        <w:rFonts w:ascii="Wingdings" w:eastAsia="Wingdings" w:hAnsi="Wingdings" w:cs="Wingdings" w:hint="default"/>
        <w:w w:val="100"/>
        <w:sz w:val="16"/>
        <w:szCs w:val="16"/>
        <w:lang w:val="it-IT" w:eastAsia="it-IT" w:bidi="it-IT"/>
      </w:rPr>
    </w:lvl>
    <w:lvl w:ilvl="1" w:tplc="04100003" w:tentative="1">
      <w:start w:val="1"/>
      <w:numFmt w:val="bullet"/>
      <w:lvlText w:val="o"/>
      <w:lvlJc w:val="left"/>
      <w:pPr>
        <w:ind w:left="2013" w:hanging="360"/>
      </w:pPr>
      <w:rPr>
        <w:rFonts w:ascii="Courier New" w:hAnsi="Courier New" w:cs="Courier New" w:hint="default"/>
      </w:rPr>
    </w:lvl>
    <w:lvl w:ilvl="2" w:tplc="04100005" w:tentative="1">
      <w:start w:val="1"/>
      <w:numFmt w:val="bullet"/>
      <w:lvlText w:val=""/>
      <w:lvlJc w:val="left"/>
      <w:pPr>
        <w:ind w:left="2733" w:hanging="360"/>
      </w:pPr>
      <w:rPr>
        <w:rFonts w:ascii="Wingdings" w:hAnsi="Wingdings" w:hint="default"/>
      </w:rPr>
    </w:lvl>
    <w:lvl w:ilvl="3" w:tplc="04100001" w:tentative="1">
      <w:start w:val="1"/>
      <w:numFmt w:val="bullet"/>
      <w:lvlText w:val=""/>
      <w:lvlJc w:val="left"/>
      <w:pPr>
        <w:ind w:left="3453" w:hanging="360"/>
      </w:pPr>
      <w:rPr>
        <w:rFonts w:ascii="Symbol" w:hAnsi="Symbol" w:hint="default"/>
      </w:rPr>
    </w:lvl>
    <w:lvl w:ilvl="4" w:tplc="04100003" w:tentative="1">
      <w:start w:val="1"/>
      <w:numFmt w:val="bullet"/>
      <w:lvlText w:val="o"/>
      <w:lvlJc w:val="left"/>
      <w:pPr>
        <w:ind w:left="4173" w:hanging="360"/>
      </w:pPr>
      <w:rPr>
        <w:rFonts w:ascii="Courier New" w:hAnsi="Courier New" w:cs="Courier New" w:hint="default"/>
      </w:rPr>
    </w:lvl>
    <w:lvl w:ilvl="5" w:tplc="04100005" w:tentative="1">
      <w:start w:val="1"/>
      <w:numFmt w:val="bullet"/>
      <w:lvlText w:val=""/>
      <w:lvlJc w:val="left"/>
      <w:pPr>
        <w:ind w:left="4893" w:hanging="360"/>
      </w:pPr>
      <w:rPr>
        <w:rFonts w:ascii="Wingdings" w:hAnsi="Wingdings" w:hint="default"/>
      </w:rPr>
    </w:lvl>
    <w:lvl w:ilvl="6" w:tplc="04100001" w:tentative="1">
      <w:start w:val="1"/>
      <w:numFmt w:val="bullet"/>
      <w:lvlText w:val=""/>
      <w:lvlJc w:val="left"/>
      <w:pPr>
        <w:ind w:left="5613" w:hanging="360"/>
      </w:pPr>
      <w:rPr>
        <w:rFonts w:ascii="Symbol" w:hAnsi="Symbol" w:hint="default"/>
      </w:rPr>
    </w:lvl>
    <w:lvl w:ilvl="7" w:tplc="04100003" w:tentative="1">
      <w:start w:val="1"/>
      <w:numFmt w:val="bullet"/>
      <w:lvlText w:val="o"/>
      <w:lvlJc w:val="left"/>
      <w:pPr>
        <w:ind w:left="6333" w:hanging="360"/>
      </w:pPr>
      <w:rPr>
        <w:rFonts w:ascii="Courier New" w:hAnsi="Courier New" w:cs="Courier New" w:hint="default"/>
      </w:rPr>
    </w:lvl>
    <w:lvl w:ilvl="8" w:tplc="04100005" w:tentative="1">
      <w:start w:val="1"/>
      <w:numFmt w:val="bullet"/>
      <w:lvlText w:val=""/>
      <w:lvlJc w:val="left"/>
      <w:pPr>
        <w:ind w:left="7053" w:hanging="360"/>
      </w:pPr>
      <w:rPr>
        <w:rFonts w:ascii="Wingdings" w:hAnsi="Wingdings" w:hint="default"/>
      </w:rPr>
    </w:lvl>
  </w:abstractNum>
  <w:abstractNum w:abstractNumId="7" w15:restartNumberingAfterBreak="0">
    <w:nsid w:val="57F06039"/>
    <w:multiLevelType w:val="hybridMultilevel"/>
    <w:tmpl w:val="8932E06C"/>
    <w:lvl w:ilvl="0" w:tplc="183C220C">
      <w:numFmt w:val="bullet"/>
      <w:lvlText w:val=""/>
      <w:lvlJc w:val="left"/>
      <w:pPr>
        <w:ind w:left="926" w:hanging="351"/>
      </w:pPr>
      <w:rPr>
        <w:rFonts w:ascii="Wingdings" w:eastAsia="Wingdings" w:hAnsi="Wingdings" w:cs="Wingdings" w:hint="default"/>
        <w:w w:val="100"/>
        <w:sz w:val="16"/>
        <w:szCs w:val="16"/>
        <w:lang w:val="it-IT" w:eastAsia="it-IT" w:bidi="it-IT"/>
      </w:rPr>
    </w:lvl>
    <w:lvl w:ilvl="1" w:tplc="8196F94E">
      <w:numFmt w:val="bullet"/>
      <w:lvlText w:val="•"/>
      <w:lvlJc w:val="left"/>
      <w:pPr>
        <w:ind w:left="1834" w:hanging="351"/>
      </w:pPr>
      <w:rPr>
        <w:rFonts w:hint="default"/>
        <w:lang w:val="it-IT" w:eastAsia="it-IT" w:bidi="it-IT"/>
      </w:rPr>
    </w:lvl>
    <w:lvl w:ilvl="2" w:tplc="C5B08132">
      <w:numFmt w:val="bullet"/>
      <w:lvlText w:val="•"/>
      <w:lvlJc w:val="left"/>
      <w:pPr>
        <w:ind w:left="2749" w:hanging="351"/>
      </w:pPr>
      <w:rPr>
        <w:rFonts w:hint="default"/>
        <w:lang w:val="it-IT" w:eastAsia="it-IT" w:bidi="it-IT"/>
      </w:rPr>
    </w:lvl>
    <w:lvl w:ilvl="3" w:tplc="D81AE2D0">
      <w:numFmt w:val="bullet"/>
      <w:lvlText w:val="•"/>
      <w:lvlJc w:val="left"/>
      <w:pPr>
        <w:ind w:left="3663" w:hanging="351"/>
      </w:pPr>
      <w:rPr>
        <w:rFonts w:hint="default"/>
        <w:lang w:val="it-IT" w:eastAsia="it-IT" w:bidi="it-IT"/>
      </w:rPr>
    </w:lvl>
    <w:lvl w:ilvl="4" w:tplc="09FC4EFE">
      <w:numFmt w:val="bullet"/>
      <w:lvlText w:val="•"/>
      <w:lvlJc w:val="left"/>
      <w:pPr>
        <w:ind w:left="4578" w:hanging="351"/>
      </w:pPr>
      <w:rPr>
        <w:rFonts w:hint="default"/>
        <w:lang w:val="it-IT" w:eastAsia="it-IT" w:bidi="it-IT"/>
      </w:rPr>
    </w:lvl>
    <w:lvl w:ilvl="5" w:tplc="EC0E945C">
      <w:numFmt w:val="bullet"/>
      <w:lvlText w:val="•"/>
      <w:lvlJc w:val="left"/>
      <w:pPr>
        <w:ind w:left="5493" w:hanging="351"/>
      </w:pPr>
      <w:rPr>
        <w:rFonts w:hint="default"/>
        <w:lang w:val="it-IT" w:eastAsia="it-IT" w:bidi="it-IT"/>
      </w:rPr>
    </w:lvl>
    <w:lvl w:ilvl="6" w:tplc="34BEBC94">
      <w:numFmt w:val="bullet"/>
      <w:lvlText w:val="•"/>
      <w:lvlJc w:val="left"/>
      <w:pPr>
        <w:ind w:left="6407" w:hanging="351"/>
      </w:pPr>
      <w:rPr>
        <w:rFonts w:hint="default"/>
        <w:lang w:val="it-IT" w:eastAsia="it-IT" w:bidi="it-IT"/>
      </w:rPr>
    </w:lvl>
    <w:lvl w:ilvl="7" w:tplc="274018A8">
      <w:numFmt w:val="bullet"/>
      <w:lvlText w:val="•"/>
      <w:lvlJc w:val="left"/>
      <w:pPr>
        <w:ind w:left="7322" w:hanging="351"/>
      </w:pPr>
      <w:rPr>
        <w:rFonts w:hint="default"/>
        <w:lang w:val="it-IT" w:eastAsia="it-IT" w:bidi="it-IT"/>
      </w:rPr>
    </w:lvl>
    <w:lvl w:ilvl="8" w:tplc="50F65FCA">
      <w:numFmt w:val="bullet"/>
      <w:lvlText w:val="•"/>
      <w:lvlJc w:val="left"/>
      <w:pPr>
        <w:ind w:left="8237" w:hanging="351"/>
      </w:pPr>
      <w:rPr>
        <w:rFonts w:hint="default"/>
        <w:lang w:val="it-IT" w:eastAsia="it-IT" w:bidi="it-IT"/>
      </w:rPr>
    </w:lvl>
  </w:abstractNum>
  <w:abstractNum w:abstractNumId="8" w15:restartNumberingAfterBreak="0">
    <w:nsid w:val="5E912B18"/>
    <w:multiLevelType w:val="hybridMultilevel"/>
    <w:tmpl w:val="4044FF38"/>
    <w:lvl w:ilvl="0" w:tplc="D326D46C">
      <w:start w:val="1"/>
      <w:numFmt w:val="decimal"/>
      <w:lvlText w:val="%1."/>
      <w:lvlJc w:val="left"/>
      <w:pPr>
        <w:ind w:left="573" w:hanging="361"/>
        <w:jc w:val="left"/>
      </w:pPr>
      <w:rPr>
        <w:rFonts w:ascii="Calibri" w:eastAsia="Calibri" w:hAnsi="Calibri" w:cs="Calibri" w:hint="default"/>
        <w:b w:val="0"/>
        <w:w w:val="100"/>
        <w:sz w:val="22"/>
        <w:szCs w:val="22"/>
        <w:lang w:val="it-IT" w:eastAsia="it-IT" w:bidi="it-IT"/>
      </w:rPr>
    </w:lvl>
    <w:lvl w:ilvl="1" w:tplc="1E2261C0">
      <w:start w:val="1"/>
      <w:numFmt w:val="lowerLetter"/>
      <w:lvlText w:val="%2)"/>
      <w:lvlJc w:val="left"/>
      <w:pPr>
        <w:ind w:left="921" w:hanging="360"/>
        <w:jc w:val="right"/>
      </w:pPr>
      <w:rPr>
        <w:rFonts w:ascii="Calibri" w:eastAsia="Calibri" w:hAnsi="Calibri" w:cs="Calibri" w:hint="default"/>
        <w:spacing w:val="-1"/>
        <w:w w:val="100"/>
        <w:sz w:val="22"/>
        <w:szCs w:val="22"/>
        <w:lang w:val="it-IT" w:eastAsia="it-IT" w:bidi="it-IT"/>
      </w:rPr>
    </w:lvl>
    <w:lvl w:ilvl="2" w:tplc="777AE74C">
      <w:numFmt w:val="bullet"/>
      <w:lvlText w:val="•"/>
      <w:lvlJc w:val="left"/>
      <w:pPr>
        <w:ind w:left="1936" w:hanging="360"/>
      </w:pPr>
      <w:rPr>
        <w:rFonts w:hint="default"/>
        <w:lang w:val="it-IT" w:eastAsia="it-IT" w:bidi="it-IT"/>
      </w:rPr>
    </w:lvl>
    <w:lvl w:ilvl="3" w:tplc="EE5E4404">
      <w:numFmt w:val="bullet"/>
      <w:lvlText w:val="•"/>
      <w:lvlJc w:val="left"/>
      <w:pPr>
        <w:ind w:left="2952" w:hanging="360"/>
      </w:pPr>
      <w:rPr>
        <w:rFonts w:hint="default"/>
        <w:lang w:val="it-IT" w:eastAsia="it-IT" w:bidi="it-IT"/>
      </w:rPr>
    </w:lvl>
    <w:lvl w:ilvl="4" w:tplc="A6BC0026">
      <w:numFmt w:val="bullet"/>
      <w:lvlText w:val="•"/>
      <w:lvlJc w:val="left"/>
      <w:pPr>
        <w:ind w:left="3968" w:hanging="360"/>
      </w:pPr>
      <w:rPr>
        <w:rFonts w:hint="default"/>
        <w:lang w:val="it-IT" w:eastAsia="it-IT" w:bidi="it-IT"/>
      </w:rPr>
    </w:lvl>
    <w:lvl w:ilvl="5" w:tplc="F45296D6">
      <w:numFmt w:val="bullet"/>
      <w:lvlText w:val="•"/>
      <w:lvlJc w:val="left"/>
      <w:pPr>
        <w:ind w:left="4985" w:hanging="360"/>
      </w:pPr>
      <w:rPr>
        <w:rFonts w:hint="default"/>
        <w:lang w:val="it-IT" w:eastAsia="it-IT" w:bidi="it-IT"/>
      </w:rPr>
    </w:lvl>
    <w:lvl w:ilvl="6" w:tplc="F946B3D0">
      <w:numFmt w:val="bullet"/>
      <w:lvlText w:val="•"/>
      <w:lvlJc w:val="left"/>
      <w:pPr>
        <w:ind w:left="6001" w:hanging="360"/>
      </w:pPr>
      <w:rPr>
        <w:rFonts w:hint="default"/>
        <w:lang w:val="it-IT" w:eastAsia="it-IT" w:bidi="it-IT"/>
      </w:rPr>
    </w:lvl>
    <w:lvl w:ilvl="7" w:tplc="C8BEA656">
      <w:numFmt w:val="bullet"/>
      <w:lvlText w:val="•"/>
      <w:lvlJc w:val="left"/>
      <w:pPr>
        <w:ind w:left="7017" w:hanging="360"/>
      </w:pPr>
      <w:rPr>
        <w:rFonts w:hint="default"/>
        <w:lang w:val="it-IT" w:eastAsia="it-IT" w:bidi="it-IT"/>
      </w:rPr>
    </w:lvl>
    <w:lvl w:ilvl="8" w:tplc="B72A4EE2">
      <w:numFmt w:val="bullet"/>
      <w:lvlText w:val="•"/>
      <w:lvlJc w:val="left"/>
      <w:pPr>
        <w:ind w:left="8033" w:hanging="360"/>
      </w:pPr>
      <w:rPr>
        <w:rFonts w:hint="default"/>
        <w:lang w:val="it-IT" w:eastAsia="it-IT" w:bidi="it-IT"/>
      </w:rPr>
    </w:lvl>
  </w:abstractNum>
  <w:abstractNum w:abstractNumId="9" w15:restartNumberingAfterBreak="0">
    <w:nsid w:val="655949EB"/>
    <w:multiLevelType w:val="hybridMultilevel"/>
    <w:tmpl w:val="176A83DC"/>
    <w:lvl w:ilvl="0" w:tplc="1F28C57E">
      <w:numFmt w:val="bullet"/>
      <w:lvlText w:val=""/>
      <w:lvlJc w:val="left"/>
      <w:pPr>
        <w:ind w:left="933" w:hanging="348"/>
      </w:pPr>
      <w:rPr>
        <w:rFonts w:ascii="Wingdings" w:eastAsia="Wingdings" w:hAnsi="Wingdings" w:cs="Wingdings" w:hint="default"/>
        <w:w w:val="100"/>
        <w:sz w:val="16"/>
        <w:szCs w:val="16"/>
        <w:lang w:val="it-IT" w:eastAsia="it-IT" w:bidi="it-IT"/>
      </w:rPr>
    </w:lvl>
    <w:lvl w:ilvl="1" w:tplc="0346F57C">
      <w:numFmt w:val="bullet"/>
      <w:lvlText w:val="•"/>
      <w:lvlJc w:val="left"/>
      <w:pPr>
        <w:ind w:left="1852" w:hanging="348"/>
      </w:pPr>
      <w:rPr>
        <w:rFonts w:hint="default"/>
        <w:lang w:val="it-IT" w:eastAsia="it-IT" w:bidi="it-IT"/>
      </w:rPr>
    </w:lvl>
    <w:lvl w:ilvl="2" w:tplc="1B26CEF2">
      <w:numFmt w:val="bullet"/>
      <w:lvlText w:val="•"/>
      <w:lvlJc w:val="left"/>
      <w:pPr>
        <w:ind w:left="2765" w:hanging="348"/>
      </w:pPr>
      <w:rPr>
        <w:rFonts w:hint="default"/>
        <w:lang w:val="it-IT" w:eastAsia="it-IT" w:bidi="it-IT"/>
      </w:rPr>
    </w:lvl>
    <w:lvl w:ilvl="3" w:tplc="C15A5058">
      <w:numFmt w:val="bullet"/>
      <w:lvlText w:val="•"/>
      <w:lvlJc w:val="left"/>
      <w:pPr>
        <w:ind w:left="3677" w:hanging="348"/>
      </w:pPr>
      <w:rPr>
        <w:rFonts w:hint="default"/>
        <w:lang w:val="it-IT" w:eastAsia="it-IT" w:bidi="it-IT"/>
      </w:rPr>
    </w:lvl>
    <w:lvl w:ilvl="4" w:tplc="B5E6B3B2">
      <w:numFmt w:val="bullet"/>
      <w:lvlText w:val="•"/>
      <w:lvlJc w:val="left"/>
      <w:pPr>
        <w:ind w:left="4590" w:hanging="348"/>
      </w:pPr>
      <w:rPr>
        <w:rFonts w:hint="default"/>
        <w:lang w:val="it-IT" w:eastAsia="it-IT" w:bidi="it-IT"/>
      </w:rPr>
    </w:lvl>
    <w:lvl w:ilvl="5" w:tplc="60E6F252">
      <w:numFmt w:val="bullet"/>
      <w:lvlText w:val="•"/>
      <w:lvlJc w:val="left"/>
      <w:pPr>
        <w:ind w:left="5503" w:hanging="348"/>
      </w:pPr>
      <w:rPr>
        <w:rFonts w:hint="default"/>
        <w:lang w:val="it-IT" w:eastAsia="it-IT" w:bidi="it-IT"/>
      </w:rPr>
    </w:lvl>
    <w:lvl w:ilvl="6" w:tplc="CB5E8F3A">
      <w:numFmt w:val="bullet"/>
      <w:lvlText w:val="•"/>
      <w:lvlJc w:val="left"/>
      <w:pPr>
        <w:ind w:left="6415" w:hanging="348"/>
      </w:pPr>
      <w:rPr>
        <w:rFonts w:hint="default"/>
        <w:lang w:val="it-IT" w:eastAsia="it-IT" w:bidi="it-IT"/>
      </w:rPr>
    </w:lvl>
    <w:lvl w:ilvl="7" w:tplc="15A82D3C">
      <w:numFmt w:val="bullet"/>
      <w:lvlText w:val="•"/>
      <w:lvlJc w:val="left"/>
      <w:pPr>
        <w:ind w:left="7328" w:hanging="348"/>
      </w:pPr>
      <w:rPr>
        <w:rFonts w:hint="default"/>
        <w:lang w:val="it-IT" w:eastAsia="it-IT" w:bidi="it-IT"/>
      </w:rPr>
    </w:lvl>
    <w:lvl w:ilvl="8" w:tplc="E01E8A54">
      <w:numFmt w:val="bullet"/>
      <w:lvlText w:val="•"/>
      <w:lvlJc w:val="left"/>
      <w:pPr>
        <w:ind w:left="8241" w:hanging="348"/>
      </w:pPr>
      <w:rPr>
        <w:rFonts w:hint="default"/>
        <w:lang w:val="it-IT" w:eastAsia="it-IT" w:bidi="it-IT"/>
      </w:rPr>
    </w:lvl>
  </w:abstractNum>
  <w:abstractNum w:abstractNumId="10" w15:restartNumberingAfterBreak="0">
    <w:nsid w:val="77206635"/>
    <w:multiLevelType w:val="hybridMultilevel"/>
    <w:tmpl w:val="B10A5564"/>
    <w:lvl w:ilvl="0" w:tplc="52CCCE30">
      <w:numFmt w:val="bullet"/>
      <w:lvlText w:val=""/>
      <w:lvlJc w:val="left"/>
      <w:pPr>
        <w:ind w:left="496" w:hanging="284"/>
      </w:pPr>
      <w:rPr>
        <w:rFonts w:ascii="Wingdings" w:eastAsia="Wingdings" w:hAnsi="Wingdings" w:cs="Wingdings" w:hint="default"/>
        <w:w w:val="100"/>
        <w:sz w:val="16"/>
        <w:szCs w:val="16"/>
        <w:lang w:val="it-IT" w:eastAsia="it-IT" w:bidi="it-IT"/>
      </w:rPr>
    </w:lvl>
    <w:lvl w:ilvl="1" w:tplc="ADF88558">
      <w:numFmt w:val="bullet"/>
      <w:lvlText w:val=""/>
      <w:lvlJc w:val="left"/>
      <w:pPr>
        <w:ind w:left="921" w:hanging="425"/>
      </w:pPr>
      <w:rPr>
        <w:rFonts w:ascii="Symbol" w:eastAsia="Symbol" w:hAnsi="Symbol" w:cs="Symbol" w:hint="default"/>
        <w:w w:val="100"/>
        <w:sz w:val="22"/>
        <w:szCs w:val="22"/>
        <w:lang w:val="it-IT" w:eastAsia="it-IT" w:bidi="it-IT"/>
      </w:rPr>
    </w:lvl>
    <w:lvl w:ilvl="2" w:tplc="E53005C8">
      <w:numFmt w:val="bullet"/>
      <w:lvlText w:val="•"/>
      <w:lvlJc w:val="left"/>
      <w:pPr>
        <w:ind w:left="1936" w:hanging="425"/>
      </w:pPr>
      <w:rPr>
        <w:rFonts w:hint="default"/>
        <w:lang w:val="it-IT" w:eastAsia="it-IT" w:bidi="it-IT"/>
      </w:rPr>
    </w:lvl>
    <w:lvl w:ilvl="3" w:tplc="415A6FFE">
      <w:numFmt w:val="bullet"/>
      <w:lvlText w:val="•"/>
      <w:lvlJc w:val="left"/>
      <w:pPr>
        <w:ind w:left="2952" w:hanging="425"/>
      </w:pPr>
      <w:rPr>
        <w:rFonts w:hint="default"/>
        <w:lang w:val="it-IT" w:eastAsia="it-IT" w:bidi="it-IT"/>
      </w:rPr>
    </w:lvl>
    <w:lvl w:ilvl="4" w:tplc="073A7476">
      <w:numFmt w:val="bullet"/>
      <w:lvlText w:val="•"/>
      <w:lvlJc w:val="left"/>
      <w:pPr>
        <w:ind w:left="3968" w:hanging="425"/>
      </w:pPr>
      <w:rPr>
        <w:rFonts w:hint="default"/>
        <w:lang w:val="it-IT" w:eastAsia="it-IT" w:bidi="it-IT"/>
      </w:rPr>
    </w:lvl>
    <w:lvl w:ilvl="5" w:tplc="3FE83666">
      <w:numFmt w:val="bullet"/>
      <w:lvlText w:val="•"/>
      <w:lvlJc w:val="left"/>
      <w:pPr>
        <w:ind w:left="4985" w:hanging="425"/>
      </w:pPr>
      <w:rPr>
        <w:rFonts w:hint="default"/>
        <w:lang w:val="it-IT" w:eastAsia="it-IT" w:bidi="it-IT"/>
      </w:rPr>
    </w:lvl>
    <w:lvl w:ilvl="6" w:tplc="464C5056">
      <w:numFmt w:val="bullet"/>
      <w:lvlText w:val="•"/>
      <w:lvlJc w:val="left"/>
      <w:pPr>
        <w:ind w:left="6001" w:hanging="425"/>
      </w:pPr>
      <w:rPr>
        <w:rFonts w:hint="default"/>
        <w:lang w:val="it-IT" w:eastAsia="it-IT" w:bidi="it-IT"/>
      </w:rPr>
    </w:lvl>
    <w:lvl w:ilvl="7" w:tplc="63DC4716">
      <w:numFmt w:val="bullet"/>
      <w:lvlText w:val="•"/>
      <w:lvlJc w:val="left"/>
      <w:pPr>
        <w:ind w:left="7017" w:hanging="425"/>
      </w:pPr>
      <w:rPr>
        <w:rFonts w:hint="default"/>
        <w:lang w:val="it-IT" w:eastAsia="it-IT" w:bidi="it-IT"/>
      </w:rPr>
    </w:lvl>
    <w:lvl w:ilvl="8" w:tplc="87E83B1A">
      <w:numFmt w:val="bullet"/>
      <w:lvlText w:val="•"/>
      <w:lvlJc w:val="left"/>
      <w:pPr>
        <w:ind w:left="8033" w:hanging="425"/>
      </w:pPr>
      <w:rPr>
        <w:rFonts w:hint="default"/>
        <w:lang w:val="it-IT" w:eastAsia="it-IT" w:bidi="it-IT"/>
      </w:rPr>
    </w:lvl>
  </w:abstractNum>
  <w:num w:numId="1">
    <w:abstractNumId w:val="10"/>
  </w:num>
  <w:num w:numId="2">
    <w:abstractNumId w:val="7"/>
  </w:num>
  <w:num w:numId="3">
    <w:abstractNumId w:val="2"/>
  </w:num>
  <w:num w:numId="4">
    <w:abstractNumId w:val="9"/>
  </w:num>
  <w:num w:numId="5">
    <w:abstractNumId w:val="1"/>
  </w:num>
  <w:num w:numId="6">
    <w:abstractNumId w:val="5"/>
  </w:num>
  <w:num w:numId="7">
    <w:abstractNumId w:val="8"/>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BE8"/>
    <w:rsid w:val="0036412C"/>
    <w:rsid w:val="00C02BE8"/>
    <w:rsid w:val="00F0439D"/>
    <w:rsid w:val="00F105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BE59D"/>
  <w15:docId w15:val="{F83C681D-A88F-4540-B3C5-90C328BC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Calibri" w:eastAsia="Calibri" w:hAnsi="Calibri" w:cs="Calibri"/>
      <w:lang w:val="it-IT" w:eastAsia="it-IT" w:bidi="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921" w:hanging="361"/>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044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2691</Words>
  <Characters>15341</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RAMONA</cp:lastModifiedBy>
  <cp:revision>2</cp:revision>
  <dcterms:created xsi:type="dcterms:W3CDTF">2018-12-02T12:11:00Z</dcterms:created>
  <dcterms:modified xsi:type="dcterms:W3CDTF">2018-12-02T12:11:00Z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2018-09-27T00:00:00Z</vt:filetime>
  </property>
  <property fmtid="{D5CDD505-2E9C-101B-9397-08002B2CF9AE}" pid="3" name="Creator">
    <vt:lpwstr>Microsoft® Office Word 2007</vt:lpwstr>
  </property>
  <property fmtid="{D5CDD505-2E9C-101B-9397-08002B2CF9AE}" pid="4" name="LastSaved">
    <vt:filetime>2018-12-02T00:00:00Z</vt:filetime>
  </property>
</Properties>
</file>